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B" w:rsidRDefault="00D621B0" w:rsidP="00061B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B82">
        <w:rPr>
          <w:rFonts w:ascii="Times New Roman" w:hAnsi="Times New Roman" w:cs="Times New Roman"/>
          <w:b/>
          <w:sz w:val="36"/>
          <w:szCs w:val="36"/>
        </w:rPr>
        <w:t xml:space="preserve">Результаты научных исследований, финансируемых по государственному заданию </w:t>
      </w:r>
      <w:proofErr w:type="spellStart"/>
      <w:r w:rsidRPr="00061B82">
        <w:rPr>
          <w:rFonts w:ascii="Times New Roman" w:hAnsi="Times New Roman" w:cs="Times New Roman"/>
          <w:b/>
          <w:sz w:val="36"/>
          <w:szCs w:val="36"/>
        </w:rPr>
        <w:t>Минобрнауки</w:t>
      </w:r>
      <w:proofErr w:type="spellEnd"/>
      <w:r w:rsidRPr="00061B82">
        <w:rPr>
          <w:rFonts w:ascii="Times New Roman" w:hAnsi="Times New Roman" w:cs="Times New Roman"/>
          <w:b/>
          <w:sz w:val="36"/>
          <w:szCs w:val="36"/>
        </w:rPr>
        <w:t xml:space="preserve"> России в 201</w:t>
      </w:r>
      <w:r w:rsidR="00CF5D6E">
        <w:rPr>
          <w:rFonts w:ascii="Times New Roman" w:hAnsi="Times New Roman" w:cs="Times New Roman"/>
          <w:b/>
          <w:sz w:val="36"/>
          <w:szCs w:val="36"/>
        </w:rPr>
        <w:t>6</w:t>
      </w:r>
      <w:r w:rsidR="00655746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B50F27" w:rsidRPr="00061B82" w:rsidRDefault="00B50F27" w:rsidP="00061B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06"/>
        <w:gridCol w:w="1374"/>
        <w:gridCol w:w="2551"/>
        <w:gridCol w:w="4395"/>
        <w:gridCol w:w="5811"/>
      </w:tblGrid>
      <w:tr w:rsidR="00D621B0" w:rsidRPr="00B50F27" w:rsidTr="00B50F27">
        <w:tc>
          <w:tcPr>
            <w:tcW w:w="606" w:type="dxa"/>
          </w:tcPr>
          <w:p w:rsidR="00D621B0" w:rsidRPr="00B50F27" w:rsidRDefault="00D621B0" w:rsidP="00D621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F27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1374" w:type="dxa"/>
          </w:tcPr>
          <w:p w:rsidR="00D621B0" w:rsidRPr="00B50F27" w:rsidRDefault="00D621B0" w:rsidP="00D621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F27">
              <w:rPr>
                <w:rFonts w:ascii="Times New Roman" w:hAnsi="Times New Roman" w:cs="Times New Roman"/>
                <w:i/>
                <w:sz w:val="28"/>
                <w:szCs w:val="28"/>
              </w:rPr>
              <w:t>Номер НИР</w:t>
            </w:r>
          </w:p>
        </w:tc>
        <w:tc>
          <w:tcPr>
            <w:tcW w:w="2551" w:type="dxa"/>
          </w:tcPr>
          <w:p w:rsidR="00D621B0" w:rsidRPr="00B50F27" w:rsidRDefault="00D621B0" w:rsidP="00D621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F27">
              <w:rPr>
                <w:rFonts w:ascii="Times New Roman" w:hAnsi="Times New Roman" w:cs="Times New Roman"/>
                <w:i/>
                <w:sz w:val="28"/>
                <w:szCs w:val="28"/>
              </w:rPr>
              <w:t>ФИО Руководителя НИР</w:t>
            </w:r>
          </w:p>
        </w:tc>
        <w:tc>
          <w:tcPr>
            <w:tcW w:w="4395" w:type="dxa"/>
          </w:tcPr>
          <w:p w:rsidR="00D621B0" w:rsidRPr="00B50F27" w:rsidRDefault="00D621B0" w:rsidP="00D621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F2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5811" w:type="dxa"/>
          </w:tcPr>
          <w:p w:rsidR="00D621B0" w:rsidRPr="00B50F27" w:rsidRDefault="00D621B0" w:rsidP="00CF5D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F27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НИР в 201</w:t>
            </w:r>
            <w:r w:rsidR="00CF5D6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B50F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году.</w:t>
            </w:r>
          </w:p>
        </w:tc>
      </w:tr>
      <w:tr w:rsidR="00D621B0" w:rsidRPr="00B50F27" w:rsidTr="00B50F27">
        <w:tc>
          <w:tcPr>
            <w:tcW w:w="606" w:type="dxa"/>
          </w:tcPr>
          <w:p w:rsidR="00D621B0" w:rsidRPr="00B50F27" w:rsidRDefault="00B00A45" w:rsidP="00D6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1B0" w:rsidRPr="00B50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4" w:type="dxa"/>
          </w:tcPr>
          <w:p w:rsidR="00D621B0" w:rsidRPr="00B50F27" w:rsidRDefault="00D621B0" w:rsidP="0081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7">
              <w:rPr>
                <w:rFonts w:ascii="Times New Roman" w:hAnsi="Times New Roman" w:cs="Times New Roman"/>
                <w:sz w:val="28"/>
                <w:szCs w:val="28"/>
              </w:rPr>
              <w:t>5053-14</w:t>
            </w:r>
          </w:p>
        </w:tc>
        <w:tc>
          <w:tcPr>
            <w:tcW w:w="2551" w:type="dxa"/>
          </w:tcPr>
          <w:p w:rsidR="00D621B0" w:rsidRPr="00B50F27" w:rsidRDefault="00D621B0" w:rsidP="00F8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27">
              <w:rPr>
                <w:rFonts w:ascii="Times New Roman" w:hAnsi="Times New Roman" w:cs="Times New Roman"/>
                <w:sz w:val="28"/>
                <w:szCs w:val="28"/>
              </w:rPr>
              <w:t>Серебрякова Г.В.</w:t>
            </w:r>
          </w:p>
        </w:tc>
        <w:tc>
          <w:tcPr>
            <w:tcW w:w="4395" w:type="dxa"/>
          </w:tcPr>
          <w:p w:rsidR="00D621B0" w:rsidRPr="00B50F27" w:rsidRDefault="00D621B0" w:rsidP="00D6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27">
              <w:rPr>
                <w:rFonts w:ascii="Times New Roman" w:hAnsi="Times New Roman" w:cs="Times New Roman"/>
                <w:sz w:val="28"/>
                <w:szCs w:val="28"/>
              </w:rPr>
              <w:t>Развитие ценностного управления социально-экономическими системами</w:t>
            </w:r>
          </w:p>
        </w:tc>
        <w:tc>
          <w:tcPr>
            <w:tcW w:w="5811" w:type="dxa"/>
          </w:tcPr>
          <w:p w:rsidR="00B50F27" w:rsidRPr="00B50F27" w:rsidRDefault="00CC2C77" w:rsidP="0065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77">
              <w:rPr>
                <w:rFonts w:ascii="Times New Roman" w:hAnsi="Times New Roman" w:cs="Times New Roman"/>
                <w:sz w:val="28"/>
                <w:szCs w:val="28"/>
              </w:rPr>
              <w:t>Процесс управления созданием ценности социально-экономических систем. Теоретические основы развития ценностного управления социально-экономическими системами (концепция процессного подхода к развитию ценностного управления; архитектура процесса развития ценностного управления, механизм ценностной синхронизации</w:t>
            </w:r>
            <w:r w:rsidR="00352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Pr="00CC2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21B0" w:rsidRPr="00B50F27" w:rsidTr="00B50F27">
        <w:tc>
          <w:tcPr>
            <w:tcW w:w="606" w:type="dxa"/>
          </w:tcPr>
          <w:p w:rsidR="00D621B0" w:rsidRPr="00B50F27" w:rsidRDefault="00B00A45" w:rsidP="00D6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1B0" w:rsidRPr="00B50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4" w:type="dxa"/>
          </w:tcPr>
          <w:p w:rsidR="00D621B0" w:rsidRPr="00B50F27" w:rsidRDefault="00D621B0" w:rsidP="0081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7">
              <w:rPr>
                <w:rFonts w:ascii="Times New Roman" w:hAnsi="Times New Roman" w:cs="Times New Roman"/>
                <w:sz w:val="28"/>
                <w:szCs w:val="28"/>
              </w:rPr>
              <w:t>5054-14</w:t>
            </w:r>
          </w:p>
        </w:tc>
        <w:tc>
          <w:tcPr>
            <w:tcW w:w="2551" w:type="dxa"/>
          </w:tcPr>
          <w:p w:rsidR="00D621B0" w:rsidRPr="00B50F27" w:rsidRDefault="00D621B0" w:rsidP="00F8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F27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B50F27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4395" w:type="dxa"/>
          </w:tcPr>
          <w:p w:rsidR="00D621B0" w:rsidRPr="00B50F27" w:rsidRDefault="00D621B0" w:rsidP="00D6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27">
              <w:rPr>
                <w:rFonts w:ascii="Times New Roman" w:hAnsi="Times New Roman" w:cs="Times New Roman"/>
                <w:sz w:val="28"/>
                <w:szCs w:val="28"/>
              </w:rPr>
              <w:t>Концептуальные и методологические основы разработки модели системы</w:t>
            </w:r>
          </w:p>
          <w:p w:rsidR="00D621B0" w:rsidRPr="00B50F27" w:rsidRDefault="00D621B0" w:rsidP="00B50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27">
              <w:rPr>
                <w:rFonts w:ascii="Times New Roman" w:hAnsi="Times New Roman" w:cs="Times New Roman"/>
                <w:sz w:val="28"/>
                <w:szCs w:val="28"/>
              </w:rPr>
              <w:t>сбалансированных показателей для проведения внутреннего аудита эффективности деятельности</w:t>
            </w:r>
            <w:r w:rsidR="00B5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F27">
              <w:rPr>
                <w:rFonts w:ascii="Times New Roman" w:hAnsi="Times New Roman" w:cs="Times New Roman"/>
                <w:sz w:val="28"/>
                <w:szCs w:val="28"/>
              </w:rPr>
              <w:t>высших учебных заведений</w:t>
            </w:r>
          </w:p>
        </w:tc>
        <w:tc>
          <w:tcPr>
            <w:tcW w:w="5811" w:type="dxa"/>
          </w:tcPr>
          <w:p w:rsidR="00D621B0" w:rsidRPr="00B50F27" w:rsidRDefault="00CC2C77" w:rsidP="00B50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77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проведения внутреннего аудита степени достижения пороговых значений показателей эффективности деятельности вуза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21B0" w:rsidRPr="00B50F27" w:rsidTr="00B50F27">
        <w:tc>
          <w:tcPr>
            <w:tcW w:w="606" w:type="dxa"/>
          </w:tcPr>
          <w:p w:rsidR="00D621B0" w:rsidRPr="00B50F27" w:rsidRDefault="00B00A45" w:rsidP="00D6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21B0" w:rsidRPr="00B50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4" w:type="dxa"/>
          </w:tcPr>
          <w:p w:rsidR="00D621B0" w:rsidRPr="00B50F27" w:rsidRDefault="00D621B0" w:rsidP="0081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7">
              <w:rPr>
                <w:rFonts w:ascii="Times New Roman" w:hAnsi="Times New Roman" w:cs="Times New Roman"/>
                <w:sz w:val="28"/>
                <w:szCs w:val="28"/>
              </w:rPr>
              <w:t>5055-14</w:t>
            </w:r>
          </w:p>
        </w:tc>
        <w:tc>
          <w:tcPr>
            <w:tcW w:w="2551" w:type="dxa"/>
          </w:tcPr>
          <w:p w:rsidR="00D621B0" w:rsidRPr="00B50F27" w:rsidRDefault="00D621B0" w:rsidP="00F8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27">
              <w:rPr>
                <w:rFonts w:ascii="Times New Roman" w:hAnsi="Times New Roman" w:cs="Times New Roman"/>
                <w:sz w:val="28"/>
                <w:szCs w:val="28"/>
              </w:rPr>
              <w:t>Афанасьев В.Я.</w:t>
            </w:r>
          </w:p>
        </w:tc>
        <w:tc>
          <w:tcPr>
            <w:tcW w:w="4395" w:type="dxa"/>
          </w:tcPr>
          <w:p w:rsidR="00D621B0" w:rsidRPr="00B50F27" w:rsidRDefault="00D621B0" w:rsidP="00B50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27">
              <w:rPr>
                <w:rFonts w:ascii="Times New Roman" w:hAnsi="Times New Roman" w:cs="Times New Roman"/>
                <w:sz w:val="28"/>
                <w:szCs w:val="28"/>
              </w:rPr>
              <w:t>Разработка эконометрических моделей прогнозирования цен на уголь и</w:t>
            </w:r>
            <w:r w:rsidR="00B5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F27">
              <w:rPr>
                <w:rFonts w:ascii="Times New Roman" w:hAnsi="Times New Roman" w:cs="Times New Roman"/>
                <w:sz w:val="28"/>
                <w:szCs w:val="28"/>
              </w:rPr>
              <w:t>углеводородное сырье с учетом влияющих факторов</w:t>
            </w:r>
          </w:p>
        </w:tc>
        <w:tc>
          <w:tcPr>
            <w:tcW w:w="5811" w:type="dxa"/>
          </w:tcPr>
          <w:p w:rsidR="00CC2C77" w:rsidRPr="00CC2C77" w:rsidRDefault="00CC2C77" w:rsidP="00CC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77">
              <w:rPr>
                <w:rFonts w:ascii="Times New Roman" w:hAnsi="Times New Roman" w:cs="Times New Roman"/>
                <w:sz w:val="28"/>
                <w:szCs w:val="28"/>
              </w:rPr>
              <w:t xml:space="preserve">1. Эконометрическая модель прогнозирования цен на уголь. </w:t>
            </w:r>
          </w:p>
          <w:p w:rsidR="00CC2C77" w:rsidRPr="00CC2C77" w:rsidRDefault="00CC2C77" w:rsidP="00CC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Статистические показатели точности эконометрической модели прогнозирования цен на уголь. </w:t>
            </w:r>
          </w:p>
          <w:p w:rsidR="00CC2C77" w:rsidRPr="00CC2C77" w:rsidRDefault="00CC2C77" w:rsidP="00CC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77">
              <w:rPr>
                <w:rFonts w:ascii="Times New Roman" w:hAnsi="Times New Roman" w:cs="Times New Roman"/>
                <w:sz w:val="28"/>
                <w:szCs w:val="28"/>
              </w:rPr>
              <w:t xml:space="preserve">3. Результаты корреляционного анализа статистических данных о ценах на уголь за период с 2003 по 2013 год, эмпирические корреляционные отношения и индексы детерминации. </w:t>
            </w:r>
          </w:p>
          <w:p w:rsidR="00CC2C77" w:rsidRPr="00CC2C77" w:rsidRDefault="00CC2C77" w:rsidP="00CC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77">
              <w:rPr>
                <w:rFonts w:ascii="Times New Roman" w:hAnsi="Times New Roman" w:cs="Times New Roman"/>
                <w:sz w:val="28"/>
                <w:szCs w:val="28"/>
              </w:rPr>
              <w:t>4. Интервальные оценки для коэффициентов корреляции, результаты анализа точности определения оценок коэффициентов регрессии, доверительные интервалы для зависимых переменных, результаты однофакторного дисперсионного анализа.</w:t>
            </w:r>
          </w:p>
          <w:p w:rsidR="00D621B0" w:rsidRPr="00B50F27" w:rsidRDefault="00CC2C77" w:rsidP="00CC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C77">
              <w:rPr>
                <w:rFonts w:ascii="Times New Roman" w:hAnsi="Times New Roman" w:cs="Times New Roman"/>
                <w:sz w:val="28"/>
                <w:szCs w:val="28"/>
              </w:rPr>
              <w:t>5. Прогнозные значения цен на уголь, нефть и газ на краткосрочную и среднесрочную перспективу.</w:t>
            </w:r>
          </w:p>
        </w:tc>
      </w:tr>
    </w:tbl>
    <w:p w:rsidR="00D621B0" w:rsidRPr="00D621B0" w:rsidRDefault="00D621B0" w:rsidP="0059593D">
      <w:pPr>
        <w:rPr>
          <w:rFonts w:ascii="Times New Roman" w:hAnsi="Times New Roman" w:cs="Times New Roman"/>
          <w:b/>
          <w:sz w:val="28"/>
          <w:szCs w:val="28"/>
        </w:rPr>
      </w:pPr>
    </w:p>
    <w:sectPr w:rsidR="00D621B0" w:rsidRPr="00D621B0" w:rsidSect="00D621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B0"/>
    <w:rsid w:val="00061B82"/>
    <w:rsid w:val="00291356"/>
    <w:rsid w:val="003526D9"/>
    <w:rsid w:val="0059593D"/>
    <w:rsid w:val="00655746"/>
    <w:rsid w:val="006E3A45"/>
    <w:rsid w:val="007132E0"/>
    <w:rsid w:val="00841DFD"/>
    <w:rsid w:val="00A57D0F"/>
    <w:rsid w:val="00AC0195"/>
    <w:rsid w:val="00B00A45"/>
    <w:rsid w:val="00B50F27"/>
    <w:rsid w:val="00CC2C77"/>
    <w:rsid w:val="00CF5D6E"/>
    <w:rsid w:val="00D621B0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1681"/>
  <w15:docId w15:val="{89973C3E-BF92-4416-903D-37D8D75B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C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guu-comp</dc:creator>
  <cp:keywords/>
  <dc:description/>
  <cp:lastModifiedBy>1</cp:lastModifiedBy>
  <cp:revision>9</cp:revision>
  <dcterms:created xsi:type="dcterms:W3CDTF">2016-01-26T09:41:00Z</dcterms:created>
  <dcterms:modified xsi:type="dcterms:W3CDTF">2017-01-24T13:44:00Z</dcterms:modified>
</cp:coreProperties>
</file>