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701" w:type="dxa"/>
        <w:tblLook w:val="00A0"/>
      </w:tblPr>
      <w:tblGrid>
        <w:gridCol w:w="5245"/>
        <w:gridCol w:w="6662"/>
      </w:tblGrid>
      <w:tr w:rsidR="007C3E03" w:rsidRPr="00C04EFF" w:rsidTr="00C04EFF">
        <w:tc>
          <w:tcPr>
            <w:tcW w:w="5245" w:type="dxa"/>
          </w:tcPr>
          <w:p w:rsidR="007C3E03" w:rsidRPr="00C04EFF" w:rsidRDefault="000369C1" w:rsidP="00C04EFF">
            <w:pPr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 w:rsidRPr="000369C1"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pt;height:49.7pt;visibility:visible">
                  <v:imagedata r:id="rId7" o:title=""/>
                </v:shape>
              </w:pict>
            </w:r>
          </w:p>
        </w:tc>
        <w:tc>
          <w:tcPr>
            <w:tcW w:w="6662" w:type="dxa"/>
          </w:tcPr>
          <w:p w:rsidR="007C3E03" w:rsidRPr="00C04EFF" w:rsidRDefault="007C3E03" w:rsidP="00C04EFF">
            <w:pPr>
              <w:spacing w:after="0" w:line="240" w:lineRule="auto"/>
              <w:rPr>
                <w:b/>
                <w:color w:val="0F243E"/>
                <w:sz w:val="28"/>
                <w:szCs w:val="28"/>
                <w:lang w:eastAsia="ru-RU"/>
              </w:rPr>
            </w:pPr>
            <w:r w:rsidRPr="00C04EFF">
              <w:rPr>
                <w:b/>
                <w:color w:val="0F243E"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7C3E03" w:rsidRPr="00C04EFF" w:rsidRDefault="007C3E03" w:rsidP="00C04EFF">
            <w:pPr>
              <w:spacing w:after="0" w:line="240" w:lineRule="auto"/>
              <w:rPr>
                <w:b/>
                <w:color w:val="0F243E"/>
                <w:sz w:val="28"/>
                <w:szCs w:val="28"/>
                <w:lang w:eastAsia="ru-RU"/>
              </w:rPr>
            </w:pPr>
            <w:r w:rsidRPr="00C04EFF">
              <w:rPr>
                <w:b/>
                <w:color w:val="0F243E"/>
                <w:sz w:val="28"/>
                <w:szCs w:val="28"/>
                <w:lang w:eastAsia="ru-RU"/>
              </w:rPr>
              <w:t xml:space="preserve">УНИВЕРСИТЕТ </w:t>
            </w:r>
          </w:p>
          <w:p w:rsidR="007C3E03" w:rsidRPr="00C04EFF" w:rsidRDefault="007C3E03" w:rsidP="00C04EFF">
            <w:pPr>
              <w:spacing w:after="0" w:line="240" w:lineRule="auto"/>
              <w:rPr>
                <w:b/>
                <w:color w:val="0F243E"/>
                <w:sz w:val="28"/>
                <w:szCs w:val="28"/>
                <w:lang w:eastAsia="ru-RU"/>
              </w:rPr>
            </w:pPr>
            <w:r w:rsidRPr="00C04EFF">
              <w:rPr>
                <w:b/>
                <w:color w:val="0F243E"/>
                <w:sz w:val="28"/>
                <w:szCs w:val="28"/>
                <w:lang w:eastAsia="ru-RU"/>
              </w:rPr>
              <w:t>УПРАВЛЕНИЯ</w:t>
            </w:r>
          </w:p>
          <w:p w:rsidR="007C3E03" w:rsidRPr="00C04EFF" w:rsidRDefault="007C3E03" w:rsidP="00C04EFF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7C3E03" w:rsidRPr="00C04EFF" w:rsidTr="00C04EFF">
        <w:tc>
          <w:tcPr>
            <w:tcW w:w="11907" w:type="dxa"/>
            <w:gridSpan w:val="2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C3E03" w:rsidRPr="00C04EFF" w:rsidRDefault="007C3E03" w:rsidP="00C04EFF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  <w:lang w:eastAsia="ru-RU"/>
              </w:rPr>
            </w:pPr>
            <w:r w:rsidRPr="00C04EFF">
              <w:rPr>
                <w:color w:val="0F243E"/>
                <w:sz w:val="28"/>
                <w:szCs w:val="28"/>
                <w:lang w:eastAsia="ru-RU"/>
              </w:rPr>
              <w:t>Аннотация образовательной программы</w:t>
            </w:r>
          </w:p>
          <w:p w:rsidR="007C3E03" w:rsidRPr="00C04EFF" w:rsidRDefault="007C3E03" w:rsidP="00C04EFF">
            <w:pPr>
              <w:spacing w:after="0" w:line="240" w:lineRule="auto"/>
              <w:jc w:val="center"/>
              <w:rPr>
                <w:sz w:val="20"/>
                <w:szCs w:val="28"/>
                <w:lang w:eastAsia="ru-RU"/>
              </w:rPr>
            </w:pPr>
          </w:p>
        </w:tc>
      </w:tr>
      <w:tr w:rsidR="007C3E03" w:rsidRPr="00C04EFF" w:rsidTr="00C04EFF">
        <w:tc>
          <w:tcPr>
            <w:tcW w:w="11907" w:type="dxa"/>
            <w:gridSpan w:val="2"/>
            <w:shd w:val="clear" w:color="auto" w:fill="0F243E"/>
            <w:vAlign w:val="center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  <w:lang w:eastAsia="ru-RU"/>
              </w:rPr>
            </w:pPr>
          </w:p>
          <w:p w:rsidR="007C3E03" w:rsidRPr="00085F81" w:rsidRDefault="007C3E03" w:rsidP="00C04EFF">
            <w:pPr>
              <w:spacing w:after="0" w:line="240" w:lineRule="auto"/>
              <w:jc w:val="center"/>
              <w:rPr>
                <w:b/>
                <w:caps/>
                <w:color w:val="FFFFFF"/>
                <w:sz w:val="40"/>
                <w:szCs w:val="40"/>
                <w:lang w:eastAsia="ru-RU"/>
              </w:rPr>
            </w:pPr>
            <w:r w:rsidRPr="00085F81">
              <w:rPr>
                <w:b/>
                <w:caps/>
                <w:color w:val="FFFFFF"/>
                <w:sz w:val="40"/>
                <w:szCs w:val="40"/>
                <w:lang w:eastAsia="ru-RU"/>
              </w:rPr>
              <w:t>Корпоративное управление</w:t>
            </w:r>
          </w:p>
          <w:p w:rsidR="007C3E03" w:rsidRPr="00C04EFF" w:rsidRDefault="007C3E03" w:rsidP="003E60C6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7C3E03" w:rsidRDefault="007C3E03" w:rsidP="00300C60"/>
    <w:p w:rsidR="007C3E03" w:rsidRPr="001F3A9E" w:rsidRDefault="007C3E03" w:rsidP="00300C60">
      <w:pPr>
        <w:rPr>
          <w:color w:val="0F243E"/>
        </w:rPr>
      </w:pPr>
      <w:bookmarkStart w:id="0" w:name="_GoBack"/>
      <w:bookmarkEnd w:id="0"/>
    </w:p>
    <w:tbl>
      <w:tblPr>
        <w:tblpPr w:leftFromText="180" w:rightFromText="180" w:vertAnchor="text" w:tblpX="-993" w:tblpY="1"/>
        <w:tblOverlap w:val="never"/>
        <w:tblW w:w="10490" w:type="dxa"/>
        <w:tblLook w:val="00A0"/>
      </w:tblPr>
      <w:tblGrid>
        <w:gridCol w:w="3119"/>
        <w:gridCol w:w="7371"/>
      </w:tblGrid>
      <w:tr w:rsidR="007C3E03" w:rsidRPr="00C04EFF" w:rsidTr="00085F81">
        <w:trPr>
          <w:trHeight w:val="70"/>
        </w:trPr>
        <w:tc>
          <w:tcPr>
            <w:tcW w:w="3119" w:type="dxa"/>
          </w:tcPr>
          <w:p w:rsidR="007C3E03" w:rsidRPr="00C04EFF" w:rsidRDefault="007C3E03" w:rsidP="00C04EFF">
            <w:pPr>
              <w:spacing w:after="0" w:line="240" w:lineRule="auto"/>
              <w:jc w:val="right"/>
              <w:rPr>
                <w:color w:val="0F243E"/>
                <w:sz w:val="16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7C3E03" w:rsidRPr="00A12468" w:rsidRDefault="007C3E03" w:rsidP="00C04EFF">
            <w:pPr>
              <w:spacing w:after="0" w:line="240" w:lineRule="auto"/>
              <w:jc w:val="right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7C3E03" w:rsidRPr="00C04EFF" w:rsidTr="00085F81">
        <w:trPr>
          <w:trHeight w:val="283"/>
        </w:trPr>
        <w:tc>
          <w:tcPr>
            <w:tcW w:w="3119" w:type="dxa"/>
            <w:vAlign w:val="center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C04EFF">
              <w:rPr>
                <w:b/>
                <w:color w:val="0F243E"/>
                <w:sz w:val="20"/>
                <w:szCs w:val="20"/>
                <w:lang w:eastAsia="ru-RU"/>
              </w:rPr>
              <w:t>Направление подготовки и шифр</w:t>
            </w:r>
          </w:p>
        </w:tc>
        <w:tc>
          <w:tcPr>
            <w:tcW w:w="7371" w:type="dxa"/>
            <w:vAlign w:val="center"/>
          </w:tcPr>
          <w:p w:rsidR="007C3E03" w:rsidRPr="0067752F" w:rsidRDefault="007C3E03" w:rsidP="00A12468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color w:val="0F243E"/>
                <w:lang w:val="ru-RU"/>
              </w:rPr>
            </w:pPr>
            <w:r w:rsidRPr="0067752F">
              <w:rPr>
                <w:color w:val="0F243E"/>
                <w:lang w:val="ru-RU"/>
              </w:rPr>
              <w:t>Менеджмент 38.03.02  (профиль Менеджмент организации)</w:t>
            </w:r>
          </w:p>
          <w:p w:rsidR="007C3E03" w:rsidRPr="0067752F" w:rsidRDefault="007C3E03" w:rsidP="003E60C6">
            <w:pPr>
              <w:pStyle w:val="a3"/>
              <w:tabs>
                <w:tab w:val="left" w:pos="175"/>
              </w:tabs>
              <w:spacing w:before="0" w:after="0" w:line="240" w:lineRule="auto"/>
              <w:ind w:left="0"/>
              <w:rPr>
                <w:color w:val="0F243E"/>
                <w:lang w:val="ru-RU"/>
              </w:rPr>
            </w:pPr>
          </w:p>
        </w:tc>
      </w:tr>
      <w:tr w:rsidR="007C3E03" w:rsidRPr="00C04EFF" w:rsidTr="00085F81">
        <w:trPr>
          <w:trHeight w:val="70"/>
        </w:trPr>
        <w:tc>
          <w:tcPr>
            <w:tcW w:w="3119" w:type="dxa"/>
            <w:vAlign w:val="center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color w:val="0F243E"/>
                <w:sz w:val="16"/>
                <w:szCs w:val="20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C3E03" w:rsidRPr="00A12468" w:rsidRDefault="007C3E03" w:rsidP="00C04EFF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7C3E03" w:rsidRPr="00C04EFF" w:rsidTr="00085F81">
        <w:trPr>
          <w:trHeight w:val="283"/>
        </w:trPr>
        <w:tc>
          <w:tcPr>
            <w:tcW w:w="3119" w:type="dxa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C04EFF">
              <w:rPr>
                <w:b/>
                <w:color w:val="0F243E"/>
                <w:sz w:val="20"/>
                <w:szCs w:val="20"/>
                <w:lang w:eastAsia="ru-RU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7C3E03" w:rsidRPr="0067752F" w:rsidRDefault="007C3E03" w:rsidP="00C04EF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color w:val="0F243E"/>
                <w:lang w:val="ru-RU"/>
              </w:rPr>
            </w:pPr>
            <w:r w:rsidRPr="0067752F">
              <w:rPr>
                <w:color w:val="0F243E"/>
                <w:lang w:val="ru-RU"/>
              </w:rPr>
              <w:t>Бакалавр</w:t>
            </w:r>
          </w:p>
        </w:tc>
      </w:tr>
      <w:tr w:rsidR="007C3E03" w:rsidRPr="00C04EFF" w:rsidTr="00085F81">
        <w:trPr>
          <w:trHeight w:val="70"/>
        </w:trPr>
        <w:tc>
          <w:tcPr>
            <w:tcW w:w="3119" w:type="dxa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C3E03" w:rsidRPr="00A12468" w:rsidRDefault="007C3E03" w:rsidP="00C04EFF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7C3E03" w:rsidRPr="00C04EFF" w:rsidTr="00085F81">
        <w:trPr>
          <w:trHeight w:val="532"/>
        </w:trPr>
        <w:tc>
          <w:tcPr>
            <w:tcW w:w="3119" w:type="dxa"/>
            <w:vAlign w:val="center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C04EFF">
              <w:rPr>
                <w:b/>
                <w:color w:val="0F243E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7C3E03" w:rsidRPr="0067752F" w:rsidRDefault="007C3E03" w:rsidP="00C04EF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color w:val="0F243E"/>
                <w:lang w:val="ru-RU"/>
              </w:rPr>
            </w:pPr>
            <w:r w:rsidRPr="0067752F">
              <w:rPr>
                <w:color w:val="0F243E"/>
                <w:lang w:val="ru-RU"/>
              </w:rPr>
              <w:t>Очная</w:t>
            </w:r>
          </w:p>
        </w:tc>
      </w:tr>
      <w:tr w:rsidR="007C3E03" w:rsidRPr="00C04EFF" w:rsidTr="00085F81">
        <w:trPr>
          <w:trHeight w:val="57"/>
        </w:trPr>
        <w:tc>
          <w:tcPr>
            <w:tcW w:w="3119" w:type="dxa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C3E03" w:rsidRPr="00A12468" w:rsidRDefault="007C3E03" w:rsidP="00C04EFF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7C3E03" w:rsidRPr="00C04EFF" w:rsidTr="00085F81">
        <w:trPr>
          <w:trHeight w:val="70"/>
        </w:trPr>
        <w:tc>
          <w:tcPr>
            <w:tcW w:w="3119" w:type="dxa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b/>
                <w:color w:val="0F243E"/>
                <w:sz w:val="24"/>
                <w:szCs w:val="24"/>
                <w:lang w:eastAsia="ru-RU"/>
              </w:rPr>
            </w:pPr>
            <w:r w:rsidRPr="00C04EFF">
              <w:rPr>
                <w:b/>
                <w:color w:val="0F243E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202E7C" w:rsidRPr="002627EB" w:rsidRDefault="00202E7C" w:rsidP="00202E7C">
            <w:pPr>
              <w:numPr>
                <w:ilvl w:val="0"/>
                <w:numId w:val="1"/>
              </w:numPr>
              <w:ind w:left="283" w:hanging="283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2627EB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Лица, имеющие документы о среднем общем/среднем профессиональном/высшем образовании</w:t>
            </w:r>
          </w:p>
          <w:p w:rsidR="007C3E03" w:rsidRPr="0067752F" w:rsidRDefault="007C3E03" w:rsidP="00202E7C">
            <w:pPr>
              <w:pStyle w:val="a3"/>
              <w:tabs>
                <w:tab w:val="left" w:pos="175"/>
              </w:tabs>
              <w:spacing w:before="0" w:after="0" w:line="240" w:lineRule="auto"/>
              <w:ind w:left="0"/>
              <w:rPr>
                <w:lang w:val="ru-RU"/>
              </w:rPr>
            </w:pPr>
          </w:p>
        </w:tc>
      </w:tr>
      <w:tr w:rsidR="007C3E03" w:rsidRPr="00C04EFF" w:rsidTr="00085F81">
        <w:trPr>
          <w:trHeight w:val="70"/>
        </w:trPr>
        <w:tc>
          <w:tcPr>
            <w:tcW w:w="3119" w:type="dxa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7C3E03" w:rsidRPr="00A12468" w:rsidRDefault="007C3E03" w:rsidP="00C04EFF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7C3E03" w:rsidRPr="00C04EFF" w:rsidTr="00085F81">
        <w:trPr>
          <w:trHeight w:val="70"/>
        </w:trPr>
        <w:tc>
          <w:tcPr>
            <w:tcW w:w="3119" w:type="dxa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  <w:lang w:eastAsia="ru-RU"/>
              </w:rPr>
            </w:pPr>
            <w:r w:rsidRPr="00C04EFF">
              <w:rPr>
                <w:b/>
                <w:color w:val="0F243E"/>
                <w:sz w:val="20"/>
                <w:szCs w:val="20"/>
                <w:lang w:eastAsia="ru-RU"/>
              </w:rPr>
              <w:t>Цели образовательной программы</w:t>
            </w:r>
          </w:p>
        </w:tc>
        <w:tc>
          <w:tcPr>
            <w:tcW w:w="7371" w:type="dxa"/>
          </w:tcPr>
          <w:p w:rsidR="007C3E03" w:rsidRPr="0067752F" w:rsidRDefault="007C3E03" w:rsidP="00C04EF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lang w:val="ru-RU"/>
              </w:rPr>
            </w:pPr>
            <w:r w:rsidRPr="0067752F">
              <w:rPr>
                <w:lang w:val="ru-RU"/>
              </w:rPr>
              <w:t>Подготовка бакалавров, способных осуществлять  разработку концепции, планирования и  организации работ по корпоративным проектам, участвовать в  проведении корпоративного аудита, готовить решения по   вопросам стратегического управления компанией, анализировать риски деятельности компании.</w:t>
            </w:r>
          </w:p>
        </w:tc>
      </w:tr>
      <w:tr w:rsidR="007C3E03" w:rsidRPr="00C04EFF" w:rsidTr="00085F81">
        <w:trPr>
          <w:trHeight w:val="70"/>
        </w:trPr>
        <w:tc>
          <w:tcPr>
            <w:tcW w:w="3119" w:type="dxa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7C3E03" w:rsidRPr="00A12468" w:rsidRDefault="007C3E03" w:rsidP="00C04EFF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7C3E03" w:rsidRPr="00C04EFF" w:rsidTr="00085F81">
        <w:trPr>
          <w:trHeight w:val="70"/>
        </w:trPr>
        <w:tc>
          <w:tcPr>
            <w:tcW w:w="3119" w:type="dxa"/>
          </w:tcPr>
          <w:p w:rsidR="007C3E03" w:rsidRPr="00C04EFF" w:rsidRDefault="007C3E03" w:rsidP="00A12468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C04EFF">
              <w:rPr>
                <w:b/>
                <w:color w:val="0F243E"/>
                <w:sz w:val="20"/>
                <w:szCs w:val="20"/>
                <w:lang w:eastAsia="ru-RU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7C3E03" w:rsidRPr="0067752F" w:rsidRDefault="007C3E03" w:rsidP="00A12468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lang w:val="ru-RU"/>
              </w:rPr>
            </w:pPr>
            <w:r w:rsidRPr="0067752F">
              <w:rPr>
                <w:lang w:val="ru-RU"/>
              </w:rPr>
              <w:t xml:space="preserve">Антонов Виктор Глебович, </w:t>
            </w:r>
            <w:proofErr w:type="spellStart"/>
            <w:r w:rsidRPr="0067752F">
              <w:rPr>
                <w:lang w:val="ru-RU"/>
              </w:rPr>
              <w:t>д.э.н</w:t>
            </w:r>
            <w:proofErr w:type="spellEnd"/>
            <w:r w:rsidRPr="0067752F">
              <w:rPr>
                <w:lang w:val="ru-RU"/>
              </w:rPr>
              <w:t>., п</w:t>
            </w:r>
            <w:r w:rsidR="00202E7C" w:rsidRPr="0067752F">
              <w:rPr>
                <w:lang w:val="ru-RU"/>
              </w:rPr>
              <w:t>рофессор, заведующий кафедрой корпоративного</w:t>
            </w:r>
            <w:r w:rsidRPr="0067752F">
              <w:rPr>
                <w:lang w:val="ru-RU"/>
              </w:rPr>
              <w:t xml:space="preserve"> управлени</w:t>
            </w:r>
            <w:r w:rsidR="00202E7C" w:rsidRPr="0067752F">
              <w:rPr>
                <w:lang w:val="ru-RU"/>
              </w:rPr>
              <w:t>я</w:t>
            </w:r>
          </w:p>
        </w:tc>
      </w:tr>
      <w:tr w:rsidR="007C3E03" w:rsidRPr="00C04EFF" w:rsidTr="00085F81">
        <w:trPr>
          <w:trHeight w:val="70"/>
        </w:trPr>
        <w:tc>
          <w:tcPr>
            <w:tcW w:w="3119" w:type="dxa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7C3E03" w:rsidRPr="00A12468" w:rsidRDefault="007C3E03" w:rsidP="00C04EFF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7C3E03" w:rsidRPr="00C04EFF" w:rsidTr="00085F81">
        <w:trPr>
          <w:trHeight w:val="70"/>
        </w:trPr>
        <w:tc>
          <w:tcPr>
            <w:tcW w:w="3119" w:type="dxa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C04EFF">
              <w:rPr>
                <w:b/>
                <w:color w:val="0F243E"/>
                <w:sz w:val="20"/>
                <w:szCs w:val="20"/>
                <w:lang w:eastAsia="ru-RU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</w:tcPr>
          <w:p w:rsidR="007C3E03" w:rsidRPr="0067752F" w:rsidRDefault="007C3E03" w:rsidP="00F975BB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lang w:val="ru-RU"/>
              </w:rPr>
            </w:pPr>
            <w:r w:rsidRPr="0067752F">
              <w:rPr>
                <w:lang w:val="ru-RU"/>
              </w:rPr>
              <w:t xml:space="preserve">Программа </w:t>
            </w:r>
            <w:proofErr w:type="spellStart"/>
            <w:r w:rsidRPr="0067752F">
              <w:rPr>
                <w:lang w:val="ru-RU"/>
              </w:rPr>
              <w:t>бакалавриата</w:t>
            </w:r>
            <w:proofErr w:type="spellEnd"/>
            <w:r w:rsidRPr="0067752F">
              <w:rPr>
                <w:lang w:val="ru-RU"/>
              </w:rPr>
              <w:t xml:space="preserve"> сформирована на базе специальности «Корпоративное управление», в рамках которой на протяжении более 15 лет велась успешная подготовка кадров для обеспечения  планирования, организации деятельности  и развития компаний.</w:t>
            </w:r>
          </w:p>
        </w:tc>
      </w:tr>
      <w:tr w:rsidR="007C3E03" w:rsidRPr="00C04EFF" w:rsidTr="00085F81">
        <w:trPr>
          <w:trHeight w:val="70"/>
        </w:trPr>
        <w:tc>
          <w:tcPr>
            <w:tcW w:w="3119" w:type="dxa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7C3E03" w:rsidRPr="00A12468" w:rsidRDefault="007C3E03" w:rsidP="00C04EFF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7C3E03" w:rsidRPr="00C04EFF" w:rsidTr="00085F81">
        <w:trPr>
          <w:trHeight w:val="70"/>
        </w:trPr>
        <w:tc>
          <w:tcPr>
            <w:tcW w:w="3119" w:type="dxa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C04EFF">
              <w:rPr>
                <w:b/>
                <w:color w:val="0F243E"/>
                <w:sz w:val="20"/>
                <w:szCs w:val="20"/>
                <w:lang w:eastAsia="ru-RU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</w:tcPr>
          <w:p w:rsidR="007C3E03" w:rsidRPr="0067752F" w:rsidRDefault="007C3E03" w:rsidP="00C04EF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color w:val="0F243E"/>
                <w:lang w:val="ru-RU"/>
              </w:rPr>
            </w:pPr>
            <w:r w:rsidRPr="0067752F">
              <w:rPr>
                <w:color w:val="0F243E"/>
                <w:lang w:val="ru-RU"/>
              </w:rPr>
              <w:t>Подготовка ведется  как по общим  дисциплинам направления Менеджмент, так и по специальным дисциплинам,  учитывающим специфику управления корпорациями</w:t>
            </w:r>
          </w:p>
        </w:tc>
      </w:tr>
      <w:tr w:rsidR="007C3E03" w:rsidRPr="00C04EFF" w:rsidTr="00085F81">
        <w:trPr>
          <w:trHeight w:val="70"/>
        </w:trPr>
        <w:tc>
          <w:tcPr>
            <w:tcW w:w="3119" w:type="dxa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7C3E03" w:rsidRPr="00A12468" w:rsidRDefault="007C3E03" w:rsidP="00C04EFF">
            <w:pPr>
              <w:spacing w:after="0" w:line="240" w:lineRule="auto"/>
              <w:rPr>
                <w:color w:val="0F243E"/>
                <w:sz w:val="20"/>
                <w:szCs w:val="20"/>
                <w:lang w:eastAsia="ru-RU"/>
              </w:rPr>
            </w:pPr>
          </w:p>
        </w:tc>
      </w:tr>
      <w:tr w:rsidR="007C3E03" w:rsidRPr="00C04EFF" w:rsidTr="00085F81">
        <w:trPr>
          <w:trHeight w:val="70"/>
        </w:trPr>
        <w:tc>
          <w:tcPr>
            <w:tcW w:w="3119" w:type="dxa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C04EFF">
              <w:rPr>
                <w:b/>
                <w:color w:val="0F243E"/>
                <w:sz w:val="20"/>
                <w:szCs w:val="20"/>
                <w:lang w:eastAsia="ru-RU"/>
              </w:rPr>
              <w:t>Деловые партнеры</w:t>
            </w:r>
          </w:p>
        </w:tc>
        <w:tc>
          <w:tcPr>
            <w:tcW w:w="7371" w:type="dxa"/>
          </w:tcPr>
          <w:p w:rsidR="00202E7C" w:rsidRPr="0067752F" w:rsidRDefault="007C3E03" w:rsidP="00C04EF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color w:val="0F243E"/>
                <w:lang w:val="ru-RU"/>
              </w:rPr>
            </w:pPr>
            <w:r w:rsidRPr="0067752F">
              <w:rPr>
                <w:color w:val="0F243E"/>
                <w:lang w:val="ru-RU"/>
              </w:rPr>
              <w:t xml:space="preserve">Российский союз промышленников и предпринимателей, </w:t>
            </w:r>
          </w:p>
          <w:p w:rsidR="00202E7C" w:rsidRPr="0067752F" w:rsidRDefault="007C3E03" w:rsidP="00C04EF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color w:val="0F243E"/>
                <w:lang w:val="ru-RU"/>
              </w:rPr>
            </w:pPr>
            <w:r w:rsidRPr="0067752F">
              <w:rPr>
                <w:color w:val="0F243E"/>
                <w:lang w:val="ru-RU"/>
              </w:rPr>
              <w:t xml:space="preserve">Торгово-промышленная палата, </w:t>
            </w:r>
          </w:p>
          <w:p w:rsidR="00202E7C" w:rsidRPr="0067752F" w:rsidRDefault="007C3E03" w:rsidP="00C04EF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color w:val="0F243E"/>
                <w:lang w:val="ru-RU"/>
              </w:rPr>
            </w:pPr>
            <w:r w:rsidRPr="0067752F">
              <w:rPr>
                <w:color w:val="0F243E"/>
                <w:lang w:val="ru-RU"/>
              </w:rPr>
              <w:t xml:space="preserve">Ассоциация независимых директоров, </w:t>
            </w:r>
          </w:p>
          <w:p w:rsidR="00202E7C" w:rsidRPr="0067752F" w:rsidRDefault="007C3E03" w:rsidP="00C04EF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color w:val="0F243E"/>
                <w:lang w:val="ru-RU"/>
              </w:rPr>
            </w:pPr>
            <w:r w:rsidRPr="0067752F">
              <w:rPr>
                <w:color w:val="0F243E"/>
                <w:lang w:val="ru-RU"/>
              </w:rPr>
              <w:t xml:space="preserve">Объединение корпоративных директоров и менеджеров, </w:t>
            </w:r>
          </w:p>
          <w:p w:rsidR="00202E7C" w:rsidRPr="0067752F" w:rsidRDefault="007C3E03" w:rsidP="00C04EF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color w:val="0F243E"/>
                <w:lang w:val="ru-RU"/>
              </w:rPr>
            </w:pPr>
            <w:r w:rsidRPr="0067752F">
              <w:rPr>
                <w:color w:val="0F243E"/>
                <w:lang w:val="ru-RU"/>
              </w:rPr>
              <w:t xml:space="preserve">Российский институт директоров, </w:t>
            </w:r>
          </w:p>
          <w:p w:rsidR="007C3E03" w:rsidRPr="0067752F" w:rsidRDefault="007C3E03" w:rsidP="00C04EF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 w:after="0" w:line="240" w:lineRule="auto"/>
              <w:ind w:left="175" w:hanging="218"/>
              <w:rPr>
                <w:color w:val="0F243E"/>
                <w:lang w:val="ru-RU"/>
              </w:rPr>
            </w:pPr>
            <w:r w:rsidRPr="0067752F">
              <w:rPr>
                <w:color w:val="0F243E"/>
                <w:lang w:val="ru-RU"/>
              </w:rPr>
              <w:t xml:space="preserve">представители </w:t>
            </w:r>
            <w:proofErr w:type="spellStart"/>
            <w:proofErr w:type="gramStart"/>
            <w:r w:rsidRPr="0067752F">
              <w:rPr>
                <w:color w:val="0F243E"/>
                <w:lang w:val="ru-RU"/>
              </w:rPr>
              <w:t>бизнес-структур</w:t>
            </w:r>
            <w:proofErr w:type="spellEnd"/>
            <w:proofErr w:type="gramEnd"/>
            <w:r w:rsidRPr="0067752F">
              <w:rPr>
                <w:color w:val="0F243E"/>
                <w:lang w:val="ru-RU"/>
              </w:rPr>
              <w:t xml:space="preserve"> и вузов, ведущих подготовку в области корпоративного управления.</w:t>
            </w:r>
          </w:p>
        </w:tc>
      </w:tr>
      <w:tr w:rsidR="007C3E03" w:rsidRPr="00C04EFF" w:rsidTr="00085F81">
        <w:trPr>
          <w:trHeight w:val="70"/>
        </w:trPr>
        <w:tc>
          <w:tcPr>
            <w:tcW w:w="3119" w:type="dxa"/>
          </w:tcPr>
          <w:p w:rsidR="007C3E03" w:rsidRDefault="007C3E03" w:rsidP="00C04EFF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  <w:lang w:eastAsia="ru-RU"/>
              </w:rPr>
            </w:pPr>
          </w:p>
          <w:p w:rsidR="00085F81" w:rsidRDefault="00085F81" w:rsidP="00C04EFF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  <w:lang w:eastAsia="ru-RU"/>
              </w:rPr>
            </w:pPr>
          </w:p>
          <w:p w:rsidR="00085F81" w:rsidRDefault="00085F81" w:rsidP="00C04EFF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  <w:lang w:eastAsia="ru-RU"/>
              </w:rPr>
            </w:pPr>
          </w:p>
          <w:p w:rsidR="00085F81" w:rsidRDefault="00085F81" w:rsidP="00C04EFF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  <w:lang w:eastAsia="ru-RU"/>
              </w:rPr>
            </w:pPr>
          </w:p>
          <w:p w:rsidR="00085F81" w:rsidRPr="00C04EFF" w:rsidRDefault="00085F81" w:rsidP="00C04EFF">
            <w:pPr>
              <w:spacing w:after="0" w:line="240" w:lineRule="auto"/>
              <w:jc w:val="center"/>
              <w:rPr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</w:tcPr>
          <w:p w:rsidR="007C3E03" w:rsidRPr="00A12468" w:rsidRDefault="007C3E03" w:rsidP="00C04EFF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</w:p>
        </w:tc>
      </w:tr>
      <w:tr w:rsidR="007C3E03" w:rsidRPr="00C04EFF" w:rsidTr="00085F81">
        <w:trPr>
          <w:trHeight w:val="70"/>
        </w:trPr>
        <w:tc>
          <w:tcPr>
            <w:tcW w:w="3119" w:type="dxa"/>
          </w:tcPr>
          <w:p w:rsidR="007C3E03" w:rsidRPr="00C04EFF" w:rsidRDefault="007C3E03" w:rsidP="00C04EFF">
            <w:pPr>
              <w:spacing w:after="0" w:line="240" w:lineRule="auto"/>
              <w:jc w:val="center"/>
              <w:rPr>
                <w:b/>
                <w:color w:val="0F243E"/>
                <w:sz w:val="20"/>
                <w:szCs w:val="20"/>
                <w:lang w:eastAsia="ru-RU"/>
              </w:rPr>
            </w:pPr>
            <w:r w:rsidRPr="00C04EFF">
              <w:rPr>
                <w:b/>
                <w:color w:val="0F243E"/>
                <w:sz w:val="20"/>
                <w:szCs w:val="20"/>
                <w:lang w:eastAsia="ru-RU"/>
              </w:rPr>
              <w:lastRenderedPageBreak/>
              <w:t>Профессиональные дисциплины</w:t>
            </w:r>
          </w:p>
        </w:tc>
        <w:tc>
          <w:tcPr>
            <w:tcW w:w="7371" w:type="dxa"/>
          </w:tcPr>
          <w:p w:rsidR="007C3E03" w:rsidRPr="009B1C06" w:rsidRDefault="007C3E03" w:rsidP="00A12468">
            <w:pPr>
              <w:numPr>
                <w:ilvl w:val="1"/>
                <w:numId w:val="7"/>
              </w:numPr>
              <w:tabs>
                <w:tab w:val="clear" w:pos="1440"/>
                <w:tab w:val="left" w:pos="252"/>
                <w:tab w:val="num" w:pos="180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1C06">
              <w:rPr>
                <w:sz w:val="20"/>
                <w:szCs w:val="20"/>
              </w:rPr>
              <w:t>Корпоративное управление;</w:t>
            </w:r>
          </w:p>
          <w:p w:rsidR="007C3E03" w:rsidRPr="009B1C06" w:rsidRDefault="007C3E03" w:rsidP="00A12468">
            <w:pPr>
              <w:numPr>
                <w:ilvl w:val="1"/>
                <w:numId w:val="7"/>
              </w:numPr>
              <w:tabs>
                <w:tab w:val="clear" w:pos="1440"/>
                <w:tab w:val="left" w:pos="252"/>
                <w:tab w:val="num" w:pos="180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1C06">
              <w:rPr>
                <w:sz w:val="20"/>
                <w:szCs w:val="20"/>
              </w:rPr>
              <w:t>Корпоративные финансы;</w:t>
            </w:r>
          </w:p>
          <w:p w:rsidR="007C3E03" w:rsidRPr="009B1C06" w:rsidRDefault="007C3E03" w:rsidP="00A12468">
            <w:pPr>
              <w:numPr>
                <w:ilvl w:val="1"/>
                <w:numId w:val="7"/>
              </w:numPr>
              <w:tabs>
                <w:tab w:val="clear" w:pos="1440"/>
                <w:tab w:val="left" w:pos="252"/>
                <w:tab w:val="num" w:pos="180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1C06">
              <w:rPr>
                <w:sz w:val="20"/>
                <w:szCs w:val="20"/>
              </w:rPr>
              <w:t>Экономика корпораций;</w:t>
            </w:r>
          </w:p>
          <w:p w:rsidR="007C3E03" w:rsidRPr="009B1C06" w:rsidRDefault="007C3E03" w:rsidP="00A12468">
            <w:pPr>
              <w:numPr>
                <w:ilvl w:val="1"/>
                <w:numId w:val="7"/>
              </w:numPr>
              <w:tabs>
                <w:tab w:val="clear" w:pos="1440"/>
                <w:tab w:val="left" w:pos="252"/>
                <w:tab w:val="num" w:pos="180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1C06">
              <w:rPr>
                <w:sz w:val="20"/>
                <w:szCs w:val="20"/>
              </w:rPr>
              <w:t>Правовые основы корпоративного управления;</w:t>
            </w:r>
          </w:p>
          <w:p w:rsidR="007C3E03" w:rsidRPr="009B1C06" w:rsidRDefault="007C3E03" w:rsidP="00A12468">
            <w:pPr>
              <w:numPr>
                <w:ilvl w:val="1"/>
                <w:numId w:val="7"/>
              </w:numPr>
              <w:tabs>
                <w:tab w:val="clear" w:pos="1440"/>
                <w:tab w:val="left" w:pos="252"/>
                <w:tab w:val="num" w:pos="180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1C06">
              <w:rPr>
                <w:sz w:val="20"/>
                <w:szCs w:val="20"/>
              </w:rPr>
              <w:t>Реструктуризация в проектах корпоративного развития;</w:t>
            </w:r>
          </w:p>
          <w:p w:rsidR="007C3E03" w:rsidRPr="009B1C06" w:rsidRDefault="007C3E03" w:rsidP="00A12468">
            <w:pPr>
              <w:numPr>
                <w:ilvl w:val="1"/>
                <w:numId w:val="7"/>
              </w:numPr>
              <w:tabs>
                <w:tab w:val="clear" w:pos="1440"/>
                <w:tab w:val="left" w:pos="252"/>
                <w:tab w:val="num" w:pos="180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1C06">
              <w:rPr>
                <w:sz w:val="20"/>
                <w:szCs w:val="20"/>
              </w:rPr>
              <w:t>Корпоративные стратегии;</w:t>
            </w:r>
          </w:p>
          <w:p w:rsidR="007C3E03" w:rsidRPr="009B1C06" w:rsidRDefault="007C3E03" w:rsidP="00A12468">
            <w:pPr>
              <w:numPr>
                <w:ilvl w:val="1"/>
                <w:numId w:val="7"/>
              </w:numPr>
              <w:tabs>
                <w:tab w:val="clear" w:pos="1440"/>
                <w:tab w:val="left" w:pos="252"/>
                <w:tab w:val="num" w:pos="180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1C06">
              <w:rPr>
                <w:sz w:val="20"/>
                <w:szCs w:val="20"/>
              </w:rPr>
              <w:t>Корпоративная культура;</w:t>
            </w:r>
          </w:p>
          <w:p w:rsidR="007C3E03" w:rsidRPr="009B1C06" w:rsidRDefault="007C3E03" w:rsidP="00A12468">
            <w:pPr>
              <w:numPr>
                <w:ilvl w:val="1"/>
                <w:numId w:val="7"/>
              </w:numPr>
              <w:tabs>
                <w:tab w:val="clear" w:pos="1440"/>
                <w:tab w:val="left" w:pos="252"/>
                <w:tab w:val="num" w:pos="180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1C06">
              <w:rPr>
                <w:sz w:val="20"/>
                <w:szCs w:val="20"/>
              </w:rPr>
              <w:t>Консолидированный  баланс, учет и отчетность в корпорациях;</w:t>
            </w:r>
          </w:p>
          <w:p w:rsidR="007C3E03" w:rsidRPr="00A12468" w:rsidRDefault="007C3E03" w:rsidP="00A12468">
            <w:pPr>
              <w:numPr>
                <w:ilvl w:val="1"/>
                <w:numId w:val="7"/>
              </w:numPr>
              <w:tabs>
                <w:tab w:val="clear" w:pos="1440"/>
                <w:tab w:val="left" w:pos="252"/>
                <w:tab w:val="num" w:pos="180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B1C06">
              <w:rPr>
                <w:sz w:val="20"/>
                <w:szCs w:val="20"/>
              </w:rPr>
              <w:t>Управление в корпоративных сетях.</w:t>
            </w:r>
          </w:p>
        </w:tc>
      </w:tr>
    </w:tbl>
    <w:p w:rsidR="007C3E03" w:rsidRPr="001F3A9E" w:rsidRDefault="007C3E03" w:rsidP="00D46781">
      <w:pPr>
        <w:pBdr>
          <w:left w:val="single" w:sz="4" w:space="0" w:color="auto"/>
        </w:pBdr>
        <w:rPr>
          <w:color w:val="0F243E"/>
        </w:rPr>
      </w:pPr>
    </w:p>
    <w:sectPr w:rsidR="007C3E03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2F" w:rsidRDefault="0067752F" w:rsidP="00787318">
      <w:pPr>
        <w:spacing w:after="0" w:line="240" w:lineRule="auto"/>
      </w:pPr>
      <w:r>
        <w:separator/>
      </w:r>
    </w:p>
  </w:endnote>
  <w:endnote w:type="continuationSeparator" w:id="0">
    <w:p w:rsidR="0067752F" w:rsidRDefault="0067752F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03" w:rsidRDefault="000369C1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4.4pt;margin-top:13.35pt;width:677.4pt;height:34.9pt;z-index: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" stroked="f">
          <v:textbox>
            <w:txbxContent>
              <w:p w:rsidR="007C3E03" w:rsidRPr="002F24F0" w:rsidRDefault="007C3E03" w:rsidP="009540C1">
                <w:pPr>
                  <w:pStyle w:val="a6"/>
                  <w:ind w:firstLine="851"/>
                </w:pPr>
                <w:r>
                  <w:t>ОБРАЗОВАТЕЛЬНАЯ ПРОГРАММА «</w:t>
                </w:r>
                <w:r w:rsidR="00085F81">
                  <w:t xml:space="preserve">КОРПОРАТИВНОЕ </w:t>
                </w:r>
                <w:r>
                  <w:t xml:space="preserve"> УПРАВЛЕНИЕ»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2F" w:rsidRDefault="0067752F" w:rsidP="00787318">
      <w:pPr>
        <w:spacing w:after="0" w:line="240" w:lineRule="auto"/>
      </w:pPr>
      <w:r>
        <w:separator/>
      </w:r>
    </w:p>
  </w:footnote>
  <w:footnote w:type="continuationSeparator" w:id="0">
    <w:p w:rsidR="0067752F" w:rsidRDefault="0067752F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E03" w:rsidRDefault="000369C1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84.45pt;margin-top:-14.75pt;width:592.85pt;height:20.65pt;z-index:1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" stroked="f">
          <v:textbox>
            <w:txbxContent>
              <w:p w:rsidR="007C3E03" w:rsidRDefault="007C3E03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7C3E03" w:rsidRDefault="007C3E03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24925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EF26C1C"/>
    <w:multiLevelType w:val="hybridMultilevel"/>
    <w:tmpl w:val="3D48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23140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  <w:sz w:val="24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F7A3396"/>
    <w:multiLevelType w:val="hybridMultilevel"/>
    <w:tmpl w:val="6920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C60"/>
    <w:rsid w:val="00005A11"/>
    <w:rsid w:val="0001547A"/>
    <w:rsid w:val="000369C1"/>
    <w:rsid w:val="0008539E"/>
    <w:rsid w:val="00085F81"/>
    <w:rsid w:val="00106BDB"/>
    <w:rsid w:val="00131F69"/>
    <w:rsid w:val="001626DD"/>
    <w:rsid w:val="001A1AB4"/>
    <w:rsid w:val="001E3452"/>
    <w:rsid w:val="001F1AEA"/>
    <w:rsid w:val="001F3A9E"/>
    <w:rsid w:val="001F5222"/>
    <w:rsid w:val="00202E7C"/>
    <w:rsid w:val="0022277A"/>
    <w:rsid w:val="00263DBA"/>
    <w:rsid w:val="002F24F0"/>
    <w:rsid w:val="002F7950"/>
    <w:rsid w:val="00300C60"/>
    <w:rsid w:val="00320C75"/>
    <w:rsid w:val="003504E4"/>
    <w:rsid w:val="0037161C"/>
    <w:rsid w:val="003B1D68"/>
    <w:rsid w:val="003E60C6"/>
    <w:rsid w:val="00415834"/>
    <w:rsid w:val="004D7B28"/>
    <w:rsid w:val="00593652"/>
    <w:rsid w:val="005E1200"/>
    <w:rsid w:val="0067752F"/>
    <w:rsid w:val="00692183"/>
    <w:rsid w:val="006B102D"/>
    <w:rsid w:val="006F78BF"/>
    <w:rsid w:val="00710D3D"/>
    <w:rsid w:val="00745ABD"/>
    <w:rsid w:val="00787318"/>
    <w:rsid w:val="007A4315"/>
    <w:rsid w:val="007C3E03"/>
    <w:rsid w:val="007E35DC"/>
    <w:rsid w:val="007F7296"/>
    <w:rsid w:val="008040FB"/>
    <w:rsid w:val="00835192"/>
    <w:rsid w:val="00882C68"/>
    <w:rsid w:val="008A392F"/>
    <w:rsid w:val="00901844"/>
    <w:rsid w:val="0092768F"/>
    <w:rsid w:val="0095174A"/>
    <w:rsid w:val="009540C1"/>
    <w:rsid w:val="009B1C06"/>
    <w:rsid w:val="009C0033"/>
    <w:rsid w:val="00A05428"/>
    <w:rsid w:val="00A12468"/>
    <w:rsid w:val="00A178FF"/>
    <w:rsid w:val="00A905A6"/>
    <w:rsid w:val="00A95A5F"/>
    <w:rsid w:val="00AA50E4"/>
    <w:rsid w:val="00AC01D4"/>
    <w:rsid w:val="00AF3452"/>
    <w:rsid w:val="00AF41AA"/>
    <w:rsid w:val="00B26D1D"/>
    <w:rsid w:val="00B76839"/>
    <w:rsid w:val="00C04EFF"/>
    <w:rsid w:val="00C41849"/>
    <w:rsid w:val="00C7136C"/>
    <w:rsid w:val="00C76BAF"/>
    <w:rsid w:val="00C844FC"/>
    <w:rsid w:val="00C95BBB"/>
    <w:rsid w:val="00CC7D40"/>
    <w:rsid w:val="00D44C3E"/>
    <w:rsid w:val="00D46781"/>
    <w:rsid w:val="00D73A49"/>
    <w:rsid w:val="00DD1FAF"/>
    <w:rsid w:val="00E06231"/>
    <w:rsid w:val="00E06CD5"/>
    <w:rsid w:val="00E63004"/>
    <w:rsid w:val="00E65561"/>
    <w:rsid w:val="00E87B09"/>
    <w:rsid w:val="00EC7560"/>
    <w:rsid w:val="00F0305D"/>
    <w:rsid w:val="00F41DAD"/>
    <w:rsid w:val="00F975BB"/>
    <w:rsid w:val="00FA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="Times New Roman"/>
      <w:sz w:val="20"/>
      <w:lang w:eastAsia="ru-RU"/>
    </w:rPr>
  </w:style>
  <w:style w:type="table" w:styleId="a5">
    <w:name w:val="Table Grid"/>
    <w:basedOn w:val="a1"/>
    <w:uiPriority w:val="99"/>
    <w:rsid w:val="00300C6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guu</dc:creator>
  <cp:keywords/>
  <dc:description/>
  <cp:lastModifiedBy>guu</cp:lastModifiedBy>
  <cp:revision>14</cp:revision>
  <dcterms:created xsi:type="dcterms:W3CDTF">2016-03-10T10:15:00Z</dcterms:created>
  <dcterms:modified xsi:type="dcterms:W3CDTF">2016-04-13T13:29:00Z</dcterms:modified>
</cp:coreProperties>
</file>