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90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662"/>
      </w:tblGrid>
      <w:tr w:rsidR="00300C60" w:rsidRPr="000C71C0" w:rsidTr="00CC7DCE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CC7DCE">
        <w:tc>
          <w:tcPr>
            <w:tcW w:w="11907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300C60" w:rsidRPr="00AA50E4" w:rsidRDefault="00D46781" w:rsidP="00CC7DC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Аннотация образовательной программы</w:t>
            </w:r>
          </w:p>
          <w:p w:rsidR="00300C60" w:rsidRPr="009C1A11" w:rsidRDefault="00300C60" w:rsidP="00CC7DCE">
            <w:pPr>
              <w:jc w:val="center"/>
              <w:rPr>
                <w:szCs w:val="28"/>
              </w:rPr>
            </w:pPr>
          </w:p>
        </w:tc>
      </w:tr>
      <w:tr w:rsidR="00300C60" w:rsidRPr="000C71C0" w:rsidTr="00CC7DCE">
        <w:tc>
          <w:tcPr>
            <w:tcW w:w="11907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6F78BF" w:rsidRDefault="00C30D28" w:rsidP="00CC7DCE">
            <w:pPr>
              <w:jc w:val="center"/>
              <w:rPr>
                <w:b/>
                <w:caps/>
                <w:color w:val="FFFFFF" w:themeColor="background1"/>
                <w:sz w:val="44"/>
                <w:szCs w:val="28"/>
              </w:rPr>
            </w:pPr>
            <w:r>
              <w:rPr>
                <w:b/>
                <w:caps/>
                <w:color w:val="FFFFFF" w:themeColor="background1"/>
                <w:sz w:val="44"/>
                <w:szCs w:val="28"/>
              </w:rPr>
              <w:t>Оценка стоимости имущества и бизнеса</w:t>
            </w:r>
          </w:p>
          <w:p w:rsidR="00300C60" w:rsidRPr="00806FAE" w:rsidRDefault="00300C60" w:rsidP="00D4214C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371"/>
      </w:tblGrid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334E06" w:rsidRDefault="00300C60" w:rsidP="00CC7DCE">
            <w:pPr>
              <w:jc w:val="right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300C60" w:rsidRPr="00334E06" w:rsidRDefault="00300C60" w:rsidP="00CC7DCE">
            <w:pPr>
              <w:jc w:val="right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283"/>
        </w:trPr>
        <w:tc>
          <w:tcPr>
            <w:tcW w:w="3119" w:type="dxa"/>
            <w:vAlign w:val="center"/>
          </w:tcPr>
          <w:p w:rsidR="00300C60" w:rsidRPr="00E9283C" w:rsidRDefault="00692183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 xml:space="preserve">Направление подготовки и </w:t>
            </w:r>
            <w:r w:rsidR="00B76839" w:rsidRPr="00E9283C">
              <w:rPr>
                <w:rFonts w:cs="Times New Roman"/>
                <w:color w:val="0F243E" w:themeColor="text2" w:themeShade="80"/>
              </w:rPr>
              <w:t>ш</w:t>
            </w:r>
            <w:r w:rsidRPr="00E9283C">
              <w:rPr>
                <w:rFonts w:cs="Times New Roman"/>
                <w:color w:val="0F243E" w:themeColor="text2" w:themeShade="80"/>
              </w:rPr>
              <w:t>ифр</w:t>
            </w:r>
          </w:p>
        </w:tc>
        <w:tc>
          <w:tcPr>
            <w:tcW w:w="7371" w:type="dxa"/>
            <w:vAlign w:val="center"/>
          </w:tcPr>
          <w:p w:rsidR="00300C60" w:rsidRPr="00E9283C" w:rsidRDefault="00C30D28" w:rsidP="006D405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</w:rPr>
              <w:t>Э</w:t>
            </w:r>
            <w:r w:rsidR="006D4057" w:rsidRPr="00E9283C">
              <w:rPr>
                <w:rFonts w:cs="Times New Roman"/>
              </w:rPr>
              <w:t>кономика</w:t>
            </w:r>
            <w:r w:rsidRPr="00E9283C">
              <w:rPr>
                <w:rFonts w:cs="Times New Roman"/>
              </w:rPr>
              <w:t xml:space="preserve"> </w:t>
            </w:r>
            <w:r w:rsidR="006D4057" w:rsidRPr="00E9283C">
              <w:rPr>
                <w:rFonts w:cs="Times New Roman"/>
              </w:rPr>
              <w:t xml:space="preserve"> 38.03.01</w:t>
            </w: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  <w:vAlign w:val="center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  <w:vAlign w:val="center"/>
          </w:tcPr>
          <w:p w:rsidR="00300C60" w:rsidRPr="00E9283C" w:rsidRDefault="00300C60" w:rsidP="006D4057">
            <w:pPr>
              <w:tabs>
                <w:tab w:val="left" w:pos="175"/>
              </w:tabs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283"/>
        </w:trPr>
        <w:tc>
          <w:tcPr>
            <w:tcW w:w="3119" w:type="dxa"/>
          </w:tcPr>
          <w:p w:rsidR="00300C60" w:rsidRPr="00E9283C" w:rsidRDefault="00692183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E9283C" w:rsidRDefault="00E87B09" w:rsidP="006D405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Б</w:t>
            </w:r>
            <w:r w:rsidR="0037161C" w:rsidRPr="00E9283C">
              <w:rPr>
                <w:rFonts w:cs="Times New Roman"/>
                <w:color w:val="0F243E" w:themeColor="text2" w:themeShade="80"/>
              </w:rPr>
              <w:t>акалавр</w:t>
            </w: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  <w:vAlign w:val="center"/>
          </w:tcPr>
          <w:p w:rsidR="00300C60" w:rsidRPr="00E9283C" w:rsidRDefault="00300C60" w:rsidP="006D4057">
            <w:pPr>
              <w:tabs>
                <w:tab w:val="left" w:pos="175"/>
              </w:tabs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532"/>
        </w:trPr>
        <w:tc>
          <w:tcPr>
            <w:tcW w:w="3119" w:type="dxa"/>
            <w:vAlign w:val="center"/>
          </w:tcPr>
          <w:p w:rsidR="00300C60" w:rsidRPr="00E9283C" w:rsidRDefault="00692183" w:rsidP="00B76839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E9283C" w:rsidRDefault="00E87B09" w:rsidP="006D405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О</w:t>
            </w:r>
            <w:r w:rsidR="00B76839" w:rsidRPr="00E9283C">
              <w:rPr>
                <w:rFonts w:cs="Times New Roman"/>
                <w:color w:val="0F243E" w:themeColor="text2" w:themeShade="80"/>
              </w:rPr>
              <w:t>чная</w:t>
            </w:r>
          </w:p>
        </w:tc>
      </w:tr>
      <w:tr w:rsidR="001F3A9E" w:rsidRPr="00334E06" w:rsidTr="00807FC8">
        <w:trPr>
          <w:trHeight w:val="57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  <w:vAlign w:val="center"/>
          </w:tcPr>
          <w:p w:rsidR="00300C60" w:rsidRPr="00E9283C" w:rsidRDefault="00300C60" w:rsidP="006D4057">
            <w:pPr>
              <w:tabs>
                <w:tab w:val="left" w:pos="175"/>
              </w:tabs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692183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D4214C" w:rsidRPr="00E9283C" w:rsidRDefault="00807FC8" w:rsidP="00807FC8">
            <w:pPr>
              <w:pStyle w:val="a3"/>
              <w:numPr>
                <w:ilvl w:val="0"/>
                <w:numId w:val="1"/>
              </w:numPr>
              <w:ind w:left="142" w:hanging="142"/>
              <w:rPr>
                <w:rFonts w:cs="Times New Roman"/>
                <w:shd w:val="clear" w:color="auto" w:fill="FFFFFF"/>
              </w:rPr>
            </w:pPr>
            <w:r w:rsidRPr="00E9283C">
              <w:rPr>
                <w:rFonts w:cs="Times New Roman"/>
                <w:shd w:val="clear" w:color="auto" w:fill="FFFFFF"/>
              </w:rPr>
              <w:t xml:space="preserve"> </w:t>
            </w:r>
            <w:r w:rsidR="00D4214C" w:rsidRPr="00E9283C">
              <w:rPr>
                <w:rFonts w:cs="Times New Roman"/>
                <w:shd w:val="clear" w:color="auto" w:fill="FFFFFF"/>
              </w:rPr>
              <w:t xml:space="preserve">Лица, имеющие документы о среднем общем/среднем </w:t>
            </w:r>
            <w:r w:rsidRPr="00E9283C">
              <w:rPr>
                <w:rFonts w:cs="Times New Roman"/>
                <w:shd w:val="clear" w:color="auto" w:fill="FFFFFF"/>
              </w:rPr>
              <w:t xml:space="preserve">   </w:t>
            </w:r>
            <w:r w:rsidR="00D4214C" w:rsidRPr="00E9283C">
              <w:rPr>
                <w:rFonts w:cs="Times New Roman"/>
                <w:shd w:val="clear" w:color="auto" w:fill="FFFFFF"/>
              </w:rPr>
              <w:t>профессиональном/высшем образовании</w:t>
            </w:r>
          </w:p>
          <w:p w:rsidR="00300C60" w:rsidRPr="00E9283C" w:rsidRDefault="00300C60" w:rsidP="00807FC8">
            <w:pPr>
              <w:pStyle w:val="a3"/>
              <w:tabs>
                <w:tab w:val="left" w:pos="0"/>
              </w:tabs>
              <w:spacing w:before="0"/>
              <w:ind w:left="142"/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  <w:vAlign w:val="center"/>
          </w:tcPr>
          <w:p w:rsidR="00300C60" w:rsidRPr="00E9283C" w:rsidRDefault="00300C60" w:rsidP="006D4057">
            <w:pPr>
              <w:tabs>
                <w:tab w:val="left" w:pos="175"/>
              </w:tabs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Цел</w:t>
            </w:r>
            <w:r w:rsidR="00692183" w:rsidRPr="00E9283C">
              <w:rPr>
                <w:rFonts w:cs="Times New Roman"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E9283C" w:rsidRDefault="00281667" w:rsidP="00160BC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142" w:hanging="142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 xml:space="preserve">подготовка высококвалифицированных конкурентоспособных </w:t>
            </w:r>
            <w:r w:rsidR="00160BC7" w:rsidRPr="00E9283C">
              <w:rPr>
                <w:rFonts w:cs="Times New Roman"/>
                <w:color w:val="0F243E" w:themeColor="text2" w:themeShade="80"/>
              </w:rPr>
              <w:t>п</w:t>
            </w:r>
            <w:r w:rsidRPr="00E9283C">
              <w:rPr>
                <w:rFonts w:cs="Times New Roman"/>
                <w:color w:val="0F243E" w:themeColor="text2" w:themeShade="80"/>
              </w:rPr>
              <w:t>рофессиональных оценщиков, обладающих знаниями передовых инструментов оценки стоимости бизнеса и имущества различных видов и форм собственности</w:t>
            </w: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300C60" w:rsidRPr="00E9283C" w:rsidRDefault="00300C60" w:rsidP="006D4057">
            <w:pPr>
              <w:tabs>
                <w:tab w:val="left" w:pos="175"/>
              </w:tabs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692183" w:rsidP="0037161C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E9283C" w:rsidRDefault="00281667" w:rsidP="006D405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rFonts w:cs="Times New Roman"/>
                <w:color w:val="0F243E" w:themeColor="text2" w:themeShade="80"/>
              </w:rPr>
            </w:pPr>
            <w:proofErr w:type="spellStart"/>
            <w:r w:rsidRPr="00E9283C">
              <w:rPr>
                <w:rFonts w:cs="Times New Roman"/>
                <w:color w:val="0F243E" w:themeColor="text2" w:themeShade="80"/>
              </w:rPr>
              <w:t>Бусов</w:t>
            </w:r>
            <w:proofErr w:type="spellEnd"/>
            <w:r w:rsidRPr="00E9283C">
              <w:rPr>
                <w:rFonts w:cs="Times New Roman"/>
                <w:color w:val="0F243E" w:themeColor="text2" w:themeShade="80"/>
              </w:rPr>
              <w:t xml:space="preserve"> В.И., </w:t>
            </w:r>
            <w:proofErr w:type="spellStart"/>
            <w:r w:rsidRPr="00E9283C">
              <w:rPr>
                <w:rFonts w:cs="Times New Roman"/>
                <w:color w:val="0F243E" w:themeColor="text2" w:themeShade="80"/>
              </w:rPr>
              <w:t>д.э.н</w:t>
            </w:r>
            <w:proofErr w:type="spellEnd"/>
            <w:r w:rsidRPr="00E9283C">
              <w:rPr>
                <w:rFonts w:cs="Times New Roman"/>
                <w:color w:val="0F243E" w:themeColor="text2" w:themeShade="80"/>
              </w:rPr>
              <w:t xml:space="preserve">., профессор </w:t>
            </w: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300C60" w:rsidRPr="00E9283C" w:rsidRDefault="00300C60" w:rsidP="006D4057">
            <w:pPr>
              <w:tabs>
                <w:tab w:val="left" w:pos="175"/>
              </w:tabs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281667" w:rsidRPr="00E9283C" w:rsidRDefault="00281667" w:rsidP="006D405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142" w:hanging="142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Преподаватели – известные ученые, действующие профессиональные оценщики и практикующие российские консультанты в области</w:t>
            </w:r>
            <w:r w:rsidR="006D4057" w:rsidRPr="00E9283C">
              <w:rPr>
                <w:rFonts w:cs="Times New Roman"/>
                <w:color w:val="0F243E" w:themeColor="text2" w:themeShade="80"/>
              </w:rPr>
              <w:t xml:space="preserve"> оценки и оценочной деятельности</w:t>
            </w:r>
            <w:r w:rsidRPr="00E9283C">
              <w:rPr>
                <w:rFonts w:cs="Times New Roman"/>
                <w:color w:val="0F243E" w:themeColor="text2" w:themeShade="80"/>
              </w:rPr>
              <w:t>.</w:t>
            </w:r>
            <w:r w:rsidR="006D4057" w:rsidRPr="00E9283C">
              <w:rPr>
                <w:rFonts w:cs="Times New Roman"/>
                <w:color w:val="0F243E" w:themeColor="text2" w:themeShade="80"/>
              </w:rPr>
              <w:t xml:space="preserve"> </w:t>
            </w:r>
            <w:r w:rsidRPr="00E9283C">
              <w:rPr>
                <w:rFonts w:cs="Times New Roman"/>
                <w:color w:val="0F243E" w:themeColor="text2" w:themeShade="80"/>
              </w:rPr>
              <w:t>Обучение дей</w:t>
            </w:r>
            <w:r w:rsidR="006D4057" w:rsidRPr="00E9283C">
              <w:rPr>
                <w:rFonts w:cs="Times New Roman"/>
                <w:color w:val="0F243E" w:themeColor="text2" w:themeShade="80"/>
              </w:rPr>
              <w:t>ствием, максимально приближенным</w:t>
            </w:r>
            <w:r w:rsidRPr="00E9283C">
              <w:rPr>
                <w:rFonts w:cs="Times New Roman"/>
                <w:color w:val="0F243E" w:themeColor="text2" w:themeShade="80"/>
              </w:rPr>
              <w:t xml:space="preserve"> к условиям и требованиям работы профессиональных оценщиков</w:t>
            </w:r>
            <w:r w:rsidR="006D4057" w:rsidRPr="00E9283C">
              <w:rPr>
                <w:rFonts w:cs="Times New Roman"/>
                <w:color w:val="0F243E" w:themeColor="text2" w:themeShade="80"/>
              </w:rPr>
              <w:t>;</w:t>
            </w:r>
          </w:p>
          <w:p w:rsidR="00281667" w:rsidRPr="00E9283C" w:rsidRDefault="00281667" w:rsidP="006D405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142" w:hanging="142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Применение современных интерактивных образовательных технологий и практики мастер-классов</w:t>
            </w:r>
            <w:r w:rsidR="006D4057" w:rsidRPr="00E9283C">
              <w:rPr>
                <w:rFonts w:cs="Times New Roman"/>
                <w:color w:val="0F243E" w:themeColor="text2" w:themeShade="80"/>
              </w:rPr>
              <w:t>;</w:t>
            </w:r>
          </w:p>
          <w:p w:rsidR="00281667" w:rsidRPr="00E9283C" w:rsidRDefault="00281667" w:rsidP="006D4057">
            <w:pPr>
              <w:pStyle w:val="a3"/>
              <w:numPr>
                <w:ilvl w:val="0"/>
                <w:numId w:val="1"/>
              </w:numPr>
              <w:ind w:left="142" w:hanging="142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Приобретение студентами практических навыков оценочной деятельности в рамках сотрудничества с ведущими оценочными, кредитными, лизинговыми и консультационными организациями</w:t>
            </w:r>
            <w:r w:rsidR="006D4057" w:rsidRPr="00E9283C">
              <w:rPr>
                <w:rFonts w:cs="Times New Roman"/>
                <w:color w:val="0F243E" w:themeColor="text2" w:themeShade="80"/>
              </w:rPr>
              <w:t>;</w:t>
            </w:r>
          </w:p>
          <w:p w:rsidR="002F7950" w:rsidRPr="00E9283C" w:rsidRDefault="00281667" w:rsidP="006D4057">
            <w:pPr>
              <w:pStyle w:val="a3"/>
              <w:numPr>
                <w:ilvl w:val="0"/>
                <w:numId w:val="1"/>
              </w:numPr>
              <w:spacing w:before="0"/>
              <w:ind w:left="142" w:hanging="142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Трудоустройство по заказам ведущих российских государственных и коммерческих организаций</w:t>
            </w:r>
            <w:r w:rsidR="006D4057" w:rsidRPr="00E9283C">
              <w:rPr>
                <w:rFonts w:cs="Times New Roman"/>
                <w:color w:val="0F243E" w:themeColor="text2" w:themeShade="80"/>
              </w:rPr>
              <w:t>.</w:t>
            </w: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300C60" w:rsidRPr="00E9283C" w:rsidRDefault="00300C60" w:rsidP="006D4057">
            <w:pPr>
              <w:tabs>
                <w:tab w:val="left" w:pos="175"/>
              </w:tabs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281667" w:rsidRPr="00E9283C" w:rsidRDefault="00281667" w:rsidP="006D4057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Возможность применения полученных теоретических знаний на практике, подготовка отч</w:t>
            </w:r>
            <w:r w:rsidR="006D4057" w:rsidRPr="00E9283C">
              <w:rPr>
                <w:rFonts w:cs="Times New Roman"/>
                <w:color w:val="000000"/>
              </w:rPr>
              <w:t>етов оценки имущества и бизнеса;</w:t>
            </w:r>
          </w:p>
          <w:p w:rsidR="00281667" w:rsidRPr="00E9283C" w:rsidRDefault="00281667" w:rsidP="006D4057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142" w:hanging="142"/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Поддержка студентов, начинающих деятельность в оценке</w:t>
            </w:r>
            <w:r w:rsidR="006D4057" w:rsidRPr="00E9283C">
              <w:rPr>
                <w:rFonts w:cs="Times New Roman"/>
                <w:color w:val="000000"/>
              </w:rPr>
              <w:t>;</w:t>
            </w:r>
          </w:p>
          <w:p w:rsidR="00281667" w:rsidRPr="00E9283C" w:rsidRDefault="00281667" w:rsidP="006D4057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Участие студентов в молодежных конкурсах, семинарах, грантах в области методов оценки стоимости имущества и бизнеса</w:t>
            </w:r>
            <w:r w:rsidR="006D4057" w:rsidRPr="00E9283C">
              <w:rPr>
                <w:rFonts w:cs="Times New Roman"/>
                <w:color w:val="000000"/>
              </w:rPr>
              <w:t>;</w:t>
            </w:r>
          </w:p>
          <w:p w:rsidR="00281667" w:rsidRPr="00E9283C" w:rsidRDefault="00281667" w:rsidP="006D4057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Практика студентов в государственных организациях федерального, региональных и городских земельно-имущественных комплексах, коммерческих организациях профессионального управления имуществом и оценки его стоимости</w:t>
            </w:r>
            <w:r w:rsidR="006D4057" w:rsidRPr="00E9283C">
              <w:rPr>
                <w:rFonts w:cs="Times New Roman"/>
                <w:color w:val="000000"/>
              </w:rPr>
              <w:t>.</w:t>
            </w:r>
          </w:p>
          <w:p w:rsidR="00300C60" w:rsidRPr="00E9283C" w:rsidRDefault="00300C60" w:rsidP="006D4057">
            <w:pPr>
              <w:pStyle w:val="a3"/>
              <w:tabs>
                <w:tab w:val="left" w:pos="175"/>
              </w:tabs>
              <w:spacing w:before="0"/>
              <w:ind w:left="175"/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300C60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22277A" w:rsidRPr="00E9283C" w:rsidRDefault="0022277A" w:rsidP="006D4057">
            <w:pPr>
              <w:tabs>
                <w:tab w:val="left" w:pos="175"/>
              </w:tabs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00C60" w:rsidRPr="00E9283C" w:rsidRDefault="00692183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Деловые партнеры</w:t>
            </w:r>
          </w:p>
        </w:tc>
        <w:tc>
          <w:tcPr>
            <w:tcW w:w="7371" w:type="dxa"/>
          </w:tcPr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ОАО «Бюро независимой экспертизы «Индекс»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proofErr w:type="spellStart"/>
            <w:r w:rsidRPr="00E9283C">
              <w:rPr>
                <w:rFonts w:cs="Times New Roman"/>
                <w:color w:val="000000"/>
              </w:rPr>
              <w:t>Price</w:t>
            </w:r>
            <w:proofErr w:type="spellEnd"/>
            <w:r w:rsidRPr="00E9283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9283C">
              <w:rPr>
                <w:rFonts w:cs="Times New Roman"/>
                <w:color w:val="000000"/>
              </w:rPr>
              <w:t>Water</w:t>
            </w:r>
            <w:proofErr w:type="spellEnd"/>
            <w:r w:rsidRPr="00E9283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9283C">
              <w:rPr>
                <w:rFonts w:cs="Times New Roman"/>
                <w:color w:val="000000"/>
              </w:rPr>
              <w:t>House</w:t>
            </w:r>
            <w:proofErr w:type="spellEnd"/>
            <w:r w:rsidRPr="00E9283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9283C">
              <w:rPr>
                <w:rFonts w:cs="Times New Roman"/>
                <w:color w:val="000000"/>
              </w:rPr>
              <w:t>Coopers</w:t>
            </w:r>
            <w:proofErr w:type="spellEnd"/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lastRenderedPageBreak/>
              <w:t>ООО «</w:t>
            </w:r>
            <w:proofErr w:type="spellStart"/>
            <w:r w:rsidRPr="00E9283C">
              <w:rPr>
                <w:rFonts w:cs="Times New Roman"/>
                <w:color w:val="000000"/>
              </w:rPr>
              <w:t>Аудиторско-консалтинговая</w:t>
            </w:r>
            <w:proofErr w:type="spellEnd"/>
            <w:r w:rsidRPr="00E9283C">
              <w:rPr>
                <w:rFonts w:cs="Times New Roman"/>
                <w:color w:val="000000"/>
              </w:rPr>
              <w:t xml:space="preserve"> компания «ФБК»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Акционерная финансовая компания «Система»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 xml:space="preserve">Организации земельно-имущественного комплекса </w:t>
            </w:r>
            <w:proofErr w:type="gramStart"/>
            <w:r w:rsidRPr="00E9283C">
              <w:rPr>
                <w:rFonts w:cs="Times New Roman"/>
                <w:color w:val="000000"/>
              </w:rPr>
              <w:t>г</w:t>
            </w:r>
            <w:proofErr w:type="gramEnd"/>
            <w:r w:rsidRPr="00E9283C">
              <w:rPr>
                <w:rFonts w:cs="Times New Roman"/>
                <w:color w:val="000000"/>
              </w:rPr>
              <w:t>. Москвы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Компания "</w:t>
            </w:r>
            <w:proofErr w:type="spellStart"/>
            <w:r w:rsidRPr="00E9283C">
              <w:rPr>
                <w:rFonts w:cs="Times New Roman"/>
                <w:color w:val="000000"/>
              </w:rPr>
              <w:t>SRG-Appraisal</w:t>
            </w:r>
            <w:proofErr w:type="spellEnd"/>
            <w:r w:rsidRPr="00E9283C">
              <w:rPr>
                <w:rFonts w:cs="Times New Roman"/>
                <w:color w:val="000000"/>
              </w:rPr>
              <w:t>"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ООО «Консультационная Фирма "Джи</w:t>
            </w:r>
            <w:proofErr w:type="gramStart"/>
            <w:r w:rsidRPr="00E9283C">
              <w:rPr>
                <w:rFonts w:cs="Times New Roman"/>
                <w:color w:val="000000"/>
              </w:rPr>
              <w:t xml:space="preserve"> А</w:t>
            </w:r>
            <w:proofErr w:type="gramEnd"/>
            <w:r w:rsidRPr="00E9283C">
              <w:rPr>
                <w:rFonts w:cs="Times New Roman"/>
                <w:color w:val="000000"/>
              </w:rPr>
              <w:t xml:space="preserve">й Си" (GI </w:t>
            </w:r>
            <w:proofErr w:type="spellStart"/>
            <w:r w:rsidRPr="00E9283C">
              <w:rPr>
                <w:rFonts w:cs="Times New Roman"/>
                <w:color w:val="000000"/>
              </w:rPr>
              <w:t>Consalting</w:t>
            </w:r>
            <w:proofErr w:type="spellEnd"/>
            <w:r w:rsidRPr="00E9283C">
              <w:rPr>
                <w:rFonts w:cs="Times New Roman"/>
                <w:color w:val="000000"/>
              </w:rPr>
              <w:t>)»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ООО «Лаборатория независимых оценщиков "</w:t>
            </w:r>
            <w:proofErr w:type="spellStart"/>
            <w:r w:rsidRPr="00E9283C">
              <w:rPr>
                <w:rFonts w:cs="Times New Roman"/>
                <w:color w:val="000000"/>
              </w:rPr>
              <w:t>Болари</w:t>
            </w:r>
            <w:proofErr w:type="spellEnd"/>
            <w:r w:rsidRPr="00E9283C">
              <w:rPr>
                <w:rFonts w:cs="Times New Roman"/>
                <w:color w:val="000000"/>
              </w:rPr>
              <w:t>"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ООО «Региональный центр оценки»</w:t>
            </w:r>
          </w:p>
          <w:p w:rsidR="00281667" w:rsidRPr="00E9283C" w:rsidRDefault="00281667" w:rsidP="00E9283C">
            <w:pPr>
              <w:numPr>
                <w:ilvl w:val="0"/>
                <w:numId w:val="1"/>
              </w:numPr>
              <w:tabs>
                <w:tab w:val="left" w:pos="175"/>
              </w:tabs>
              <w:ind w:left="142" w:hanging="142"/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ЗАО «Федеральный институт сертифи</w:t>
            </w:r>
            <w:r w:rsidR="00E9283C">
              <w:rPr>
                <w:rFonts w:cs="Times New Roman"/>
                <w:color w:val="000000"/>
              </w:rPr>
              <w:t xml:space="preserve">кации и оценки интеллектуальной </w:t>
            </w:r>
            <w:r w:rsidRPr="00E9283C">
              <w:rPr>
                <w:rFonts w:cs="Times New Roman"/>
                <w:color w:val="000000"/>
              </w:rPr>
              <w:t>собственности и бизнеса» («СОИС»)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ООО «Экономико-правовая Экспертиза»</w:t>
            </w:r>
          </w:p>
          <w:p w:rsidR="00281667" w:rsidRPr="00E9283C" w:rsidRDefault="00281667" w:rsidP="006D4057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cs="Times New Roman"/>
                <w:color w:val="000000"/>
              </w:rPr>
            </w:pPr>
            <w:r w:rsidRPr="00E9283C">
              <w:rPr>
                <w:rFonts w:cs="Times New Roman"/>
                <w:color w:val="000000"/>
              </w:rPr>
              <w:t>ООО «Консалтинговая группа «НЭО Центр»</w:t>
            </w:r>
          </w:p>
          <w:p w:rsidR="00320C75" w:rsidRPr="00E9283C" w:rsidRDefault="00281667" w:rsidP="006D405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00000"/>
              </w:rPr>
              <w:t>ООО «Центр консалтинга и аудита-2000»</w:t>
            </w:r>
          </w:p>
        </w:tc>
      </w:tr>
      <w:tr w:rsidR="00D46781" w:rsidRPr="00334E06" w:rsidTr="00807FC8">
        <w:trPr>
          <w:trHeight w:val="70"/>
        </w:trPr>
        <w:tc>
          <w:tcPr>
            <w:tcW w:w="3119" w:type="dxa"/>
          </w:tcPr>
          <w:p w:rsidR="00D46781" w:rsidRPr="00E9283C" w:rsidRDefault="00D46781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D46781" w:rsidRPr="00E9283C" w:rsidRDefault="00D46781" w:rsidP="00D46781">
            <w:pPr>
              <w:jc w:val="center"/>
              <w:rPr>
                <w:rFonts w:cs="Times New Roman"/>
                <w:color w:val="0F243E" w:themeColor="text2" w:themeShade="80"/>
              </w:rPr>
            </w:pPr>
          </w:p>
        </w:tc>
      </w:tr>
      <w:tr w:rsidR="001F3A9E" w:rsidRPr="00334E06" w:rsidTr="00807FC8">
        <w:trPr>
          <w:trHeight w:val="70"/>
        </w:trPr>
        <w:tc>
          <w:tcPr>
            <w:tcW w:w="3119" w:type="dxa"/>
          </w:tcPr>
          <w:p w:rsidR="00320C75" w:rsidRPr="00E9283C" w:rsidRDefault="00692183" w:rsidP="00692183">
            <w:pPr>
              <w:jc w:val="center"/>
              <w:rPr>
                <w:rFonts w:cs="Times New Roman"/>
                <w:color w:val="0F243E" w:themeColor="text2" w:themeShade="80"/>
              </w:rPr>
            </w:pPr>
            <w:r w:rsidRPr="00E9283C">
              <w:rPr>
                <w:rFonts w:cs="Times New Roman"/>
                <w:color w:val="0F243E" w:themeColor="text2" w:themeShade="80"/>
              </w:rPr>
              <w:t>П</w:t>
            </w:r>
            <w:r w:rsidR="00D46781" w:rsidRPr="00E9283C">
              <w:rPr>
                <w:rFonts w:cs="Times New Roman"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cs="Times New Roman"/>
              </w:rPr>
            </w:pPr>
            <w:bookmarkStart w:id="0" w:name="_GoBack"/>
            <w:r w:rsidRPr="00E9283C">
              <w:rPr>
                <w:rFonts w:eastAsia="Times New Roman" w:cs="Times New Roman"/>
              </w:rPr>
              <w:t>Оценка стоимости машин, оборудования и транспортных средств</w:t>
            </w:r>
            <w:r w:rsidRPr="00E9283C">
              <w:rPr>
                <w:rFonts w:eastAsia="Times New Roman" w:cs="Times New Roman"/>
                <w:color w:val="000000"/>
                <w:spacing w:val="-5"/>
              </w:rPr>
              <w:t xml:space="preserve"> 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  <w:color w:val="000000"/>
                <w:spacing w:val="-4"/>
              </w:rPr>
              <w:t>Современные направления  оценочной деятельности, подходы и методы оценки стоимости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Оценка стоимости земельных участков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Оценка стоимости объектов недвижимости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Оценка стоимости нематериальных активов и интеллектуальной собственности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Оценка стоимости бизнеса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Методы оценки стоимости ценных бумаг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Оценка эффективности инвестиционных проектов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cs="Times New Roman"/>
              </w:rPr>
            </w:pPr>
            <w:r w:rsidRPr="00E9283C">
              <w:rPr>
                <w:rFonts w:eastAsia="Times New Roman" w:cs="Times New Roman"/>
              </w:rPr>
              <w:t>Оценка стоимости в реструктуризации собственности и бизнеса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ind w:left="142" w:hanging="142"/>
              <w:rPr>
                <w:rFonts w:cs="Times New Roman"/>
              </w:rPr>
            </w:pPr>
            <w:r w:rsidRPr="00E9283C">
              <w:rPr>
                <w:rFonts w:eastAsia="Times New Roman" w:cs="Times New Roman"/>
              </w:rPr>
              <w:t>Оценка стоимости в корпоративном управлении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cs="Times New Roman"/>
              </w:rPr>
            </w:pPr>
            <w:r w:rsidRPr="00E9283C">
              <w:rPr>
                <w:rFonts w:eastAsia="Times New Roman" w:cs="Times New Roman"/>
              </w:rPr>
              <w:t>Управление стоимостью имущества и бизнеса</w:t>
            </w:r>
            <w:r w:rsidRPr="00E9283C">
              <w:rPr>
                <w:rFonts w:cs="Times New Roman"/>
                <w:color w:val="000000"/>
                <w:spacing w:val="-7"/>
              </w:rPr>
              <w:t xml:space="preserve"> 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Оценка стоимости в реструктуризации собственности и бизнеса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Финансовый анализ в оценке</w:t>
            </w:r>
          </w:p>
          <w:p w:rsidR="00334E06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142" w:hanging="142"/>
              <w:rPr>
                <w:rFonts w:eastAsia="Times New Roman" w:cs="Times New Roman"/>
              </w:rPr>
            </w:pPr>
            <w:r w:rsidRPr="00E9283C">
              <w:rPr>
                <w:rFonts w:eastAsia="Times New Roman" w:cs="Times New Roman"/>
              </w:rPr>
              <w:t>Ипотечное кредитование</w:t>
            </w:r>
          </w:p>
          <w:p w:rsidR="00320C75" w:rsidRPr="00E9283C" w:rsidRDefault="00334E06" w:rsidP="006D405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0" w:line="274" w:lineRule="exact"/>
              <w:ind w:left="142" w:hanging="142"/>
              <w:rPr>
                <w:rFonts w:cs="Times New Roman"/>
              </w:rPr>
            </w:pPr>
            <w:r w:rsidRPr="00E9283C">
              <w:rPr>
                <w:rFonts w:cs="Times New Roman"/>
                <w:color w:val="000000"/>
                <w:spacing w:val="-2"/>
              </w:rPr>
              <w:t>Организация и управление оценочной деятельностью в России</w:t>
            </w:r>
            <w:bookmarkEnd w:id="0"/>
          </w:p>
        </w:tc>
      </w:tr>
      <w:tr w:rsidR="00807FC8" w:rsidRPr="00334E06" w:rsidTr="00807FC8">
        <w:trPr>
          <w:trHeight w:val="70"/>
        </w:trPr>
        <w:tc>
          <w:tcPr>
            <w:tcW w:w="3119" w:type="dxa"/>
          </w:tcPr>
          <w:p w:rsidR="00807FC8" w:rsidRPr="00334E06" w:rsidRDefault="00807FC8" w:rsidP="0069218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807FC8" w:rsidRPr="00807FC8" w:rsidRDefault="00807FC8" w:rsidP="00807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4" w:lineRule="exact"/>
              <w:ind w:left="36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F2" w:rsidRDefault="002D70F2" w:rsidP="00787318">
      <w:pPr>
        <w:spacing w:after="0" w:line="240" w:lineRule="auto"/>
      </w:pPr>
      <w:r>
        <w:separator/>
      </w:r>
    </w:p>
  </w:endnote>
  <w:endnote w:type="continuationSeparator" w:id="0">
    <w:p w:rsidR="002D70F2" w:rsidRDefault="002D70F2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2446B2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>«</w:t>
                </w:r>
                <w:r w:rsidR="00D4214C">
                  <w:t>ОЦЕНКА СТОИМОСТИ ИМУЩЕСТВА И БИЗНЕСА</w:t>
                </w:r>
                <w:r>
                  <w:t>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F2" w:rsidRDefault="002D70F2" w:rsidP="00787318">
      <w:pPr>
        <w:spacing w:after="0" w:line="240" w:lineRule="auto"/>
      </w:pPr>
      <w:r>
        <w:separator/>
      </w:r>
    </w:p>
  </w:footnote>
  <w:footnote w:type="continuationSeparator" w:id="0">
    <w:p w:rsidR="002D70F2" w:rsidRDefault="002D70F2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2446B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E9283C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B9B01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1443B"/>
    <w:multiLevelType w:val="hybridMultilevel"/>
    <w:tmpl w:val="C8AAB61A"/>
    <w:lvl w:ilvl="0" w:tplc="8D0C9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8A1119"/>
    <w:multiLevelType w:val="hybridMultilevel"/>
    <w:tmpl w:val="31F6192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753C57B1"/>
    <w:multiLevelType w:val="hybridMultilevel"/>
    <w:tmpl w:val="BF12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D031D"/>
    <w:multiLevelType w:val="hybridMultilevel"/>
    <w:tmpl w:val="1D42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0C60"/>
    <w:rsid w:val="0001547A"/>
    <w:rsid w:val="0008539E"/>
    <w:rsid w:val="00131F69"/>
    <w:rsid w:val="00160BC7"/>
    <w:rsid w:val="001626DD"/>
    <w:rsid w:val="001E3452"/>
    <w:rsid w:val="001F3A9E"/>
    <w:rsid w:val="0022277A"/>
    <w:rsid w:val="002446B2"/>
    <w:rsid w:val="00263DBA"/>
    <w:rsid w:val="00281667"/>
    <w:rsid w:val="002D70F2"/>
    <w:rsid w:val="002F7950"/>
    <w:rsid w:val="00300C60"/>
    <w:rsid w:val="00320C75"/>
    <w:rsid w:val="00334E06"/>
    <w:rsid w:val="003504E4"/>
    <w:rsid w:val="0037161C"/>
    <w:rsid w:val="003739E0"/>
    <w:rsid w:val="003B1D68"/>
    <w:rsid w:val="00415834"/>
    <w:rsid w:val="005E1200"/>
    <w:rsid w:val="00692183"/>
    <w:rsid w:val="006B102D"/>
    <w:rsid w:val="006D4057"/>
    <w:rsid w:val="006F78BF"/>
    <w:rsid w:val="00710D3D"/>
    <w:rsid w:val="00787318"/>
    <w:rsid w:val="007A4315"/>
    <w:rsid w:val="007A6C43"/>
    <w:rsid w:val="007E35DC"/>
    <w:rsid w:val="007F7296"/>
    <w:rsid w:val="008040FB"/>
    <w:rsid w:val="00807FC8"/>
    <w:rsid w:val="00835192"/>
    <w:rsid w:val="00882C68"/>
    <w:rsid w:val="008A392F"/>
    <w:rsid w:val="00901844"/>
    <w:rsid w:val="0092768F"/>
    <w:rsid w:val="0095174A"/>
    <w:rsid w:val="00A05428"/>
    <w:rsid w:val="00A178FF"/>
    <w:rsid w:val="00A905A6"/>
    <w:rsid w:val="00A95A5F"/>
    <w:rsid w:val="00AA50E4"/>
    <w:rsid w:val="00AC01D4"/>
    <w:rsid w:val="00AF41AA"/>
    <w:rsid w:val="00B26D1D"/>
    <w:rsid w:val="00B30488"/>
    <w:rsid w:val="00B76839"/>
    <w:rsid w:val="00C30D28"/>
    <w:rsid w:val="00C41849"/>
    <w:rsid w:val="00C7136C"/>
    <w:rsid w:val="00C76BAF"/>
    <w:rsid w:val="00C844FC"/>
    <w:rsid w:val="00C95BBB"/>
    <w:rsid w:val="00CC7D40"/>
    <w:rsid w:val="00D4214C"/>
    <w:rsid w:val="00D46781"/>
    <w:rsid w:val="00E06CD5"/>
    <w:rsid w:val="00E87B09"/>
    <w:rsid w:val="00E9283C"/>
    <w:rsid w:val="00F0305D"/>
    <w:rsid w:val="00F41DAD"/>
    <w:rsid w:val="00FC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E0"/>
  </w:style>
  <w:style w:type="paragraph" w:styleId="1">
    <w:name w:val="heading 1"/>
    <w:basedOn w:val="a"/>
    <w:next w:val="a"/>
    <w:link w:val="10"/>
    <w:uiPriority w:val="9"/>
    <w:qFormat/>
    <w:rsid w:val="0028166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166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66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166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GUU</cp:lastModifiedBy>
  <cp:revision>6</cp:revision>
  <dcterms:created xsi:type="dcterms:W3CDTF">2016-03-28T11:34:00Z</dcterms:created>
  <dcterms:modified xsi:type="dcterms:W3CDTF">2016-04-13T13:08:00Z</dcterms:modified>
</cp:coreProperties>
</file>