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0E6" w:rsidRPr="00DC30E6" w:rsidRDefault="00DC30E6" w:rsidP="00DC30E6">
      <w:pPr>
        <w:autoSpaceDE w:val="0"/>
        <w:autoSpaceDN w:val="0"/>
        <w:adjustRightInd w:val="0"/>
        <w:spacing w:after="0" w:line="360" w:lineRule="auto"/>
        <w:ind w:firstLine="540"/>
        <w:jc w:val="center"/>
        <w:rPr>
          <w:rFonts w:ascii="Times New Roman" w:eastAsia="Times New Roman" w:hAnsi="Times New Roman" w:cs="Times New Roman"/>
          <w:b/>
          <w:sz w:val="24"/>
          <w:szCs w:val="24"/>
          <w:u w:val="single"/>
          <w:lang w:eastAsia="ru-RU"/>
        </w:rPr>
      </w:pPr>
      <w:r w:rsidRPr="00DC30E6">
        <w:rPr>
          <w:rFonts w:ascii="Times New Roman" w:eastAsia="Times New Roman" w:hAnsi="Times New Roman" w:cs="Times New Roman"/>
          <w:b/>
          <w:sz w:val="24"/>
          <w:szCs w:val="24"/>
          <w:u w:val="single"/>
          <w:lang w:eastAsia="ru-RU"/>
        </w:rPr>
        <w:t xml:space="preserve">Правовое аналитическое заключение </w:t>
      </w:r>
    </w:p>
    <w:p w:rsidR="00DC30E6" w:rsidRPr="00DC30E6" w:rsidRDefault="00DC30E6" w:rsidP="00DC30E6">
      <w:pPr>
        <w:autoSpaceDE w:val="0"/>
        <w:autoSpaceDN w:val="0"/>
        <w:adjustRightInd w:val="0"/>
        <w:spacing w:after="0" w:line="360" w:lineRule="auto"/>
        <w:ind w:firstLine="540"/>
        <w:jc w:val="center"/>
        <w:rPr>
          <w:rFonts w:ascii="Times New Roman" w:eastAsia="Times New Roman" w:hAnsi="Times New Roman" w:cs="Times New Roman"/>
          <w:b/>
          <w:sz w:val="24"/>
          <w:szCs w:val="24"/>
          <w:u w:val="single"/>
          <w:lang w:eastAsia="ru-RU"/>
        </w:rPr>
      </w:pPr>
      <w:r w:rsidRPr="00DC30E6">
        <w:rPr>
          <w:rFonts w:ascii="Times New Roman" w:eastAsia="Times New Roman" w:hAnsi="Times New Roman" w:cs="Times New Roman"/>
          <w:b/>
          <w:sz w:val="24"/>
          <w:szCs w:val="24"/>
          <w:u w:val="single"/>
          <w:lang w:eastAsia="ru-RU"/>
        </w:rPr>
        <w:t>по концепции первоочередных мер по совершенствованию правового регулирования с целью развития цифровой экономики</w:t>
      </w:r>
    </w:p>
    <w:p w:rsidR="00DC30E6" w:rsidRPr="00DC30E6" w:rsidRDefault="00DC30E6" w:rsidP="00DC30E6">
      <w:pPr>
        <w:autoSpaceDE w:val="0"/>
        <w:autoSpaceDN w:val="0"/>
        <w:adjustRightInd w:val="0"/>
        <w:spacing w:after="0" w:line="360" w:lineRule="auto"/>
        <w:ind w:firstLine="540"/>
        <w:jc w:val="center"/>
        <w:rPr>
          <w:rFonts w:ascii="Times New Roman" w:eastAsia="Times New Roman" w:hAnsi="Times New Roman" w:cs="Times New Roman"/>
          <w:b/>
          <w:sz w:val="24"/>
          <w:szCs w:val="24"/>
          <w:lang w:eastAsia="ru-RU"/>
        </w:rPr>
      </w:pPr>
    </w:p>
    <w:p w:rsidR="00DC30E6" w:rsidRPr="00DC30E6" w:rsidRDefault="00DC30E6" w:rsidP="00DC30E6">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Как справедливо отмечается в научной литературе</w:t>
      </w:r>
      <w:r w:rsidRPr="00DC30E6">
        <w:rPr>
          <w:rFonts w:ascii="Times New Roman" w:eastAsia="Times New Roman" w:hAnsi="Times New Roman" w:cs="Times New Roman"/>
          <w:sz w:val="24"/>
          <w:szCs w:val="24"/>
          <w:vertAlign w:val="superscript"/>
          <w:lang w:eastAsia="ru-RU"/>
        </w:rPr>
        <w:footnoteReference w:id="1"/>
      </w:r>
      <w:r w:rsidRPr="00DC30E6">
        <w:rPr>
          <w:rFonts w:ascii="Times New Roman" w:eastAsia="Times New Roman" w:hAnsi="Times New Roman" w:cs="Times New Roman"/>
          <w:sz w:val="24"/>
          <w:szCs w:val="24"/>
          <w:lang w:eastAsia="ru-RU"/>
        </w:rPr>
        <w:t>, цифровую экономику можно определить как систему экономических отношений, в которой данные в цифровой форме являются ключевым фактором производства во всех ее сферах.</w:t>
      </w:r>
    </w:p>
    <w:p w:rsidR="00DC30E6" w:rsidRPr="00DC30E6" w:rsidRDefault="00DC30E6" w:rsidP="00DC30E6">
      <w:pPr>
        <w:autoSpaceDE w:val="0"/>
        <w:autoSpaceDN w:val="0"/>
        <w:adjustRightInd w:val="0"/>
        <w:spacing w:after="0" w:line="360" w:lineRule="auto"/>
        <w:ind w:firstLine="540"/>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color w:val="000000"/>
          <w:sz w:val="24"/>
          <w:szCs w:val="24"/>
          <w:lang w:eastAsia="ru-RU"/>
        </w:rPr>
        <w:t xml:space="preserve">В целях реализации </w:t>
      </w:r>
      <w:hyperlink r:id="rId8" w:history="1">
        <w:r w:rsidRPr="00DC30E6">
          <w:rPr>
            <w:rFonts w:ascii="Times New Roman" w:eastAsia="Times New Roman" w:hAnsi="Times New Roman" w:cs="Times New Roman"/>
            <w:color w:val="000000"/>
            <w:sz w:val="24"/>
            <w:szCs w:val="24"/>
            <w:lang w:eastAsia="ru-RU"/>
          </w:rPr>
          <w:t>Стратегии</w:t>
        </w:r>
      </w:hyperlink>
      <w:r w:rsidRPr="00DC30E6">
        <w:rPr>
          <w:rFonts w:ascii="Times New Roman" w:eastAsia="Times New Roman" w:hAnsi="Times New Roman" w:cs="Times New Roman"/>
          <w:color w:val="000000"/>
          <w:sz w:val="24"/>
          <w:szCs w:val="24"/>
          <w:lang w:eastAsia="ru-RU"/>
        </w:rPr>
        <w:t xml:space="preserve"> развития информационного общества в Российской Федерации на 20</w:t>
      </w: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 xml:space="preserve">7 - 2030 годы, утвержденной Указом Президента Российской Федерации от 9 мая </w:t>
      </w:r>
      <w:smartTag w:uri="urn:schemas-microsoft-com:office:smarttags" w:element="metricconverter">
        <w:smartTagPr>
          <w:attr w:name="ProductID" w:val="2017 г"/>
        </w:smartTagPr>
        <w:r w:rsidRPr="00DC30E6">
          <w:rPr>
            <w:rFonts w:ascii="Times New Roman" w:eastAsia="Times New Roman" w:hAnsi="Times New Roman" w:cs="Times New Roman"/>
            <w:color w:val="000000"/>
            <w:sz w:val="24"/>
            <w:szCs w:val="24"/>
            <w:lang w:eastAsia="ru-RU"/>
          </w:rPr>
          <w:t>20</w:t>
        </w: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7 г</w:t>
        </w:r>
      </w:smartTag>
      <w:r w:rsidRPr="00DC30E6">
        <w:rPr>
          <w:rFonts w:ascii="Times New Roman" w:eastAsia="Times New Roman" w:hAnsi="Times New Roman" w:cs="Times New Roman"/>
          <w:color w:val="000000"/>
          <w:sz w:val="24"/>
          <w:szCs w:val="24"/>
          <w:lang w:eastAsia="ru-RU"/>
        </w:rPr>
        <w:t>. № 203 «О Стратегии развития информационного общества в Российской Федерации на 20</w:t>
      </w: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 xml:space="preserve">7 - 2030 годы», распоряжением Правительства РФ от 28 июля </w:t>
      </w:r>
      <w:smartTag w:uri="urn:schemas-microsoft-com:office:smarttags" w:element="metricconverter">
        <w:smartTagPr>
          <w:attr w:name="ProductID" w:val="2017 г"/>
        </w:smartTagPr>
        <w:r w:rsidRPr="00DC30E6">
          <w:rPr>
            <w:rFonts w:ascii="Times New Roman" w:eastAsia="Times New Roman" w:hAnsi="Times New Roman" w:cs="Times New Roman"/>
            <w:color w:val="000000"/>
            <w:sz w:val="24"/>
            <w:szCs w:val="24"/>
            <w:lang w:eastAsia="ru-RU"/>
          </w:rPr>
          <w:t>20</w:t>
        </w: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7 г</w:t>
        </w:r>
      </w:smartTag>
      <w:r w:rsidRPr="00DC30E6">
        <w:rPr>
          <w:rFonts w:ascii="Times New Roman" w:eastAsia="Times New Roman" w:hAnsi="Times New Roman" w:cs="Times New Roman"/>
          <w:color w:val="000000"/>
          <w:sz w:val="24"/>
          <w:szCs w:val="24"/>
          <w:lang w:eastAsia="ru-RU"/>
        </w:rPr>
        <w:t xml:space="preserve">. № </w:t>
      </w: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632-р была утверждена программа «Цифровая экономика Российской Федерации».</w:t>
      </w:r>
    </w:p>
    <w:p w:rsidR="00DC30E6" w:rsidRPr="00DC30E6" w:rsidRDefault="00DC30E6" w:rsidP="00DC30E6">
      <w:pPr>
        <w:autoSpaceDE w:val="0"/>
        <w:autoSpaceDN w:val="0"/>
        <w:adjustRightInd w:val="0"/>
        <w:spacing w:after="0" w:line="360" w:lineRule="auto"/>
        <w:ind w:firstLine="540"/>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color w:val="000000"/>
          <w:sz w:val="24"/>
          <w:szCs w:val="24"/>
          <w:lang w:eastAsia="ru-RU"/>
        </w:rPr>
        <w:t xml:space="preserve">Данная Программа направлена на создание условий для развития общества знаний в Российской Федерации, повышение благосостояния и качества жизни граждан нашей страны путем повышения доступности и качества товаров и услуг, произведенных в цифровой экономике с использованием современных цифровых технологий, повышения степени информированности и цифровой грамотности, улучшения доступности и качества государственных услуг для граждан, а также безопасности как внутри страны, так и за ее пределами. </w:t>
      </w:r>
    </w:p>
    <w:p w:rsidR="00DC30E6" w:rsidRPr="00DC30E6" w:rsidRDefault="00DC30E6" w:rsidP="00DC30E6">
      <w:pPr>
        <w:autoSpaceDE w:val="0"/>
        <w:autoSpaceDN w:val="0"/>
        <w:adjustRightInd w:val="0"/>
        <w:spacing w:after="0" w:line="360" w:lineRule="auto"/>
        <w:ind w:firstLine="540"/>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color w:val="000000"/>
          <w:sz w:val="24"/>
          <w:szCs w:val="24"/>
          <w:lang w:eastAsia="ru-RU"/>
        </w:rPr>
        <w:t xml:space="preserve">Программа сфокусирована на развитии пяти базовых направлений, одним из которых является нормативно-правовое регулирование. </w:t>
      </w:r>
    </w:p>
    <w:p w:rsidR="00DC30E6" w:rsidRPr="00DC30E6" w:rsidRDefault="00DC30E6" w:rsidP="00DC30E6">
      <w:pPr>
        <w:autoSpaceDE w:val="0"/>
        <w:autoSpaceDN w:val="0"/>
        <w:adjustRightInd w:val="0"/>
        <w:spacing w:after="0" w:line="360" w:lineRule="auto"/>
        <w:ind w:firstLine="540"/>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color w:val="000000"/>
          <w:sz w:val="24"/>
          <w:szCs w:val="24"/>
          <w:lang w:eastAsia="ru-RU"/>
        </w:rPr>
        <w:t>Как известно право является основополагающим регулятором экономики и любых общественных отношений, в этой связи для эффективного действия всех отраслей цифровой экономики нужно эффективное правовое регулирование, опосредующее складывающиеся общественные отношения, которое также нуждается в совершенствовании и модернизации.</w:t>
      </w:r>
    </w:p>
    <w:p w:rsidR="00DC30E6" w:rsidRPr="00DC30E6" w:rsidRDefault="00DC30E6" w:rsidP="00DC30E6">
      <w:pPr>
        <w:autoSpaceDE w:val="0"/>
        <w:autoSpaceDN w:val="0"/>
        <w:adjustRightInd w:val="0"/>
        <w:spacing w:after="0" w:line="360" w:lineRule="auto"/>
        <w:ind w:firstLine="540"/>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color w:val="000000"/>
          <w:sz w:val="24"/>
          <w:szCs w:val="24"/>
          <w:lang w:eastAsia="ru-RU"/>
        </w:rPr>
        <w:t>В соответствии с дорожной картой, которая была составлена для управления развитием цифровой экономики, на 20</w:t>
      </w: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8 год в разделе «Нормативное регулирование», была запланирована реализация концепции первоочередных мер по совершенствованию правового регулирования с целью развития цифровой экономики, снятия ключевых правовых ограничений для развития цифровой экономики и определения первоочередных базовых правовых понятий и институтов, необходимых для развития цифровой экономики.</w:t>
      </w:r>
    </w:p>
    <w:p w:rsidR="00DC30E6" w:rsidRPr="00DC30E6" w:rsidRDefault="00DC30E6" w:rsidP="00DC30E6">
      <w:pPr>
        <w:widowControl w:val="0"/>
        <w:autoSpaceDE w:val="0"/>
        <w:autoSpaceDN w:val="0"/>
        <w:spacing w:after="0" w:line="360" w:lineRule="auto"/>
        <w:ind w:firstLine="540"/>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color w:val="000000"/>
          <w:sz w:val="24"/>
          <w:szCs w:val="24"/>
          <w:lang w:eastAsia="ru-RU"/>
        </w:rPr>
        <w:lastRenderedPageBreak/>
        <w:t xml:space="preserve">В целях реализации концепции по совершенствованию правового регулирования на данном этапе были поставлены следующие задачи: </w:t>
      </w:r>
    </w:p>
    <w:p w:rsidR="00DC30E6" w:rsidRPr="00DC30E6" w:rsidRDefault="00DC30E6" w:rsidP="00DC30E6">
      <w:pPr>
        <w:widowControl w:val="0"/>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 формирование благоприятных правовых условий для сбора, хранения и обработки данных, в том числе с использованием новых технологий, при условии защиты прав и законных интересов субъектов и владельцев, обеспечивающих возможность ускоренного развития базовых механизмов цифровой экономики;</w:t>
      </w:r>
    </w:p>
    <w:p w:rsidR="00DC30E6" w:rsidRPr="00DC30E6" w:rsidRDefault="00DC30E6" w:rsidP="00DC30E6">
      <w:pPr>
        <w:widowControl w:val="0"/>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color w:val="000000"/>
          <w:sz w:val="24"/>
          <w:szCs w:val="24"/>
          <w:lang w:eastAsia="ru-RU"/>
        </w:rPr>
        <w:t>2) внедрение инструментов стимулирования развития цифровой экономики в части оборота результатов интеллектуальной деятельности;</w:t>
      </w:r>
    </w:p>
    <w:p w:rsidR="00DC30E6" w:rsidRPr="00DC30E6" w:rsidRDefault="00DC30E6" w:rsidP="00DC30E6">
      <w:pPr>
        <w:widowControl w:val="0"/>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color w:val="000000"/>
          <w:sz w:val="24"/>
          <w:szCs w:val="24"/>
          <w:lang w:eastAsia="ru-RU"/>
        </w:rPr>
        <w:t>3) совершенствование антимонопольного законодательства в соответствии с потребностями цифровой экономики;</w:t>
      </w:r>
    </w:p>
    <w:p w:rsidR="00DC30E6" w:rsidRPr="00DC30E6" w:rsidRDefault="00DC30E6" w:rsidP="00DC30E6">
      <w:pPr>
        <w:widowControl w:val="0"/>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color w:val="000000"/>
          <w:sz w:val="24"/>
          <w:szCs w:val="24"/>
          <w:lang w:eastAsia="ru-RU"/>
        </w:rPr>
        <w:t>4) совершенствование правового регулирования в целях внедрения и использования инновационных технологий на финансовом рынке;</w:t>
      </w:r>
    </w:p>
    <w:p w:rsidR="00DC30E6" w:rsidRPr="00DC30E6" w:rsidRDefault="00DC30E6" w:rsidP="00DC30E6">
      <w:pPr>
        <w:widowControl w:val="0"/>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color w:val="000000"/>
          <w:sz w:val="24"/>
          <w:szCs w:val="24"/>
          <w:lang w:eastAsia="ru-RU"/>
        </w:rPr>
        <w:t>5) совершенствование правового регулирования в сфере защиты прав потребителей в условиях цифровой экономики;</w:t>
      </w:r>
    </w:p>
    <w:p w:rsidR="00DC30E6" w:rsidRPr="00DC30E6" w:rsidRDefault="00DC30E6" w:rsidP="00DC30E6">
      <w:pPr>
        <w:widowControl w:val="0"/>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color w:val="000000"/>
          <w:sz w:val="24"/>
          <w:szCs w:val="24"/>
          <w:lang w:eastAsia="ru-RU"/>
        </w:rPr>
        <w:t>6) формирование правовых условий для использования технологий децентрализованного ведения реестров и удостоверения прав, в том числе проведение правового эксперимента в данной сфере;</w:t>
      </w:r>
    </w:p>
    <w:p w:rsidR="00DC30E6" w:rsidRPr="00DC30E6" w:rsidRDefault="00DC30E6" w:rsidP="00DC30E6">
      <w:pPr>
        <w:widowControl w:val="0"/>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color w:val="000000"/>
          <w:sz w:val="24"/>
          <w:szCs w:val="24"/>
          <w:lang w:eastAsia="ru-RU"/>
        </w:rPr>
        <w:t>7) определение новых правил сбора отчетности, в том числе статистической информации, исключающих дублирование этой информации, предусматривающих способы ее дистанционного получения и направленных на обеспечение потребностей общества и государства необходимыми данными в режиме реального времени;</w:t>
      </w:r>
    </w:p>
    <w:p w:rsidR="00DC30E6" w:rsidRPr="00DC30E6" w:rsidRDefault="00DC30E6" w:rsidP="00DC30E6">
      <w:pPr>
        <w:widowControl w:val="0"/>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color w:val="000000"/>
          <w:sz w:val="24"/>
          <w:szCs w:val="24"/>
          <w:lang w:eastAsia="ru-RU"/>
        </w:rPr>
        <w:t>8) предложения по формированию условий для стимулирования развития цифровой экономики.</w:t>
      </w:r>
    </w:p>
    <w:p w:rsidR="00DC30E6" w:rsidRPr="00DC30E6" w:rsidRDefault="00DC30E6" w:rsidP="00DC30E6">
      <w:pPr>
        <w:widowControl w:val="0"/>
        <w:autoSpaceDE w:val="0"/>
        <w:autoSpaceDN w:val="0"/>
        <w:spacing w:after="0" w:line="360" w:lineRule="auto"/>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color w:val="000000"/>
          <w:sz w:val="24"/>
          <w:szCs w:val="24"/>
          <w:lang w:eastAsia="ru-RU"/>
        </w:rPr>
        <w:tab/>
        <w:t>Данные задачи в настоящее время решены посредством принятия следующих нормативных правовых актов:</w:t>
      </w:r>
    </w:p>
    <w:p w:rsidR="00DC30E6" w:rsidRPr="00DC30E6" w:rsidRDefault="00DC30E6" w:rsidP="00DC30E6">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 xml:space="preserve">. Федеральный закон от 3 июля </w:t>
      </w:r>
      <w:smartTag w:uri="urn:schemas-microsoft-com:office:smarttags" w:element="metricconverter">
        <w:smartTagPr>
          <w:attr w:name="ProductID" w:val="2016 г"/>
        </w:smartTagPr>
        <w:r w:rsidRPr="00DC30E6">
          <w:rPr>
            <w:rFonts w:ascii="Times New Roman" w:eastAsia="Times New Roman" w:hAnsi="Times New Roman" w:cs="Times New Roman"/>
            <w:color w:val="000000"/>
            <w:sz w:val="24"/>
            <w:szCs w:val="24"/>
            <w:lang w:eastAsia="ru-RU"/>
          </w:rPr>
          <w:t>20</w:t>
        </w: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6 г</w:t>
        </w:r>
      </w:smartTag>
      <w:r w:rsidRPr="00DC30E6">
        <w:rPr>
          <w:rFonts w:ascii="Times New Roman" w:eastAsia="Times New Roman" w:hAnsi="Times New Roman" w:cs="Times New Roman"/>
          <w:color w:val="000000"/>
          <w:sz w:val="24"/>
          <w:szCs w:val="24"/>
          <w:lang w:eastAsia="ru-RU"/>
        </w:rPr>
        <w:t>. № 29</w:t>
      </w: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-ФЗ «О внесении изменений в Воздушный кодекс Российской Федерации», закрепивший понятия «беспилотное воздушное судно» и «беспилотная авиационная система».</w:t>
      </w:r>
    </w:p>
    <w:p w:rsidR="00DC30E6" w:rsidRPr="00DC30E6" w:rsidRDefault="00DC30E6" w:rsidP="00DC30E6">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color w:val="000000"/>
          <w:sz w:val="24"/>
          <w:szCs w:val="24"/>
          <w:lang w:eastAsia="ru-RU"/>
        </w:rPr>
        <w:t>2. Федеральный закон от 3</w:t>
      </w: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 xml:space="preserve"> декабря </w:t>
      </w:r>
      <w:smartTag w:uri="urn:schemas-microsoft-com:office:smarttags" w:element="metricconverter">
        <w:smartTagPr>
          <w:attr w:name="ProductID" w:val="2017 г"/>
        </w:smartTagPr>
        <w:r w:rsidRPr="00DC30E6">
          <w:rPr>
            <w:rFonts w:ascii="Times New Roman" w:eastAsia="Times New Roman" w:hAnsi="Times New Roman" w:cs="Times New Roman"/>
            <w:color w:val="000000"/>
            <w:sz w:val="24"/>
            <w:szCs w:val="24"/>
            <w:lang w:eastAsia="ru-RU"/>
          </w:rPr>
          <w:t>20</w:t>
        </w: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7 г</w:t>
        </w:r>
      </w:smartTag>
      <w:r w:rsidRPr="00DC30E6">
        <w:rPr>
          <w:rFonts w:ascii="Times New Roman" w:eastAsia="Times New Roman" w:hAnsi="Times New Roman" w:cs="Times New Roman"/>
          <w:color w:val="000000"/>
          <w:sz w:val="24"/>
          <w:szCs w:val="24"/>
          <w:lang w:eastAsia="ru-RU"/>
        </w:rPr>
        <w:t xml:space="preserve">. №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w:t>
      </w:r>
      <w:hyperlink r:id="rId9" w:history="1">
        <w:r w:rsidRPr="00DC30E6">
          <w:rPr>
            <w:rFonts w:ascii="Times New Roman" w:eastAsia="Times New Roman" w:hAnsi="Times New Roman" w:cs="Times New Roman"/>
            <w:color w:val="000000"/>
            <w:sz w:val="24"/>
            <w:szCs w:val="24"/>
            <w:lang w:eastAsia="ru-RU"/>
          </w:rPr>
          <w:t>дополнивший</w:t>
        </w:r>
      </w:hyperlink>
      <w:r w:rsidRPr="00DC30E6">
        <w:rPr>
          <w:rFonts w:ascii="Times New Roman" w:eastAsia="Times New Roman" w:hAnsi="Times New Roman" w:cs="Times New Roman"/>
          <w:color w:val="000000"/>
          <w:sz w:val="24"/>
          <w:szCs w:val="24"/>
          <w:lang w:eastAsia="ru-RU"/>
        </w:rPr>
        <w:t xml:space="preserve"> его параграфом 4.</w:t>
      </w: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 xml:space="preserve"> «Заключение контракта по результатам электронной процедуры».</w:t>
      </w:r>
    </w:p>
    <w:p w:rsidR="00DC30E6" w:rsidRPr="00DC30E6" w:rsidRDefault="00DC30E6" w:rsidP="00DC30E6">
      <w:pPr>
        <w:autoSpaceDE w:val="0"/>
        <w:autoSpaceDN w:val="0"/>
        <w:adjustRightInd w:val="0"/>
        <w:spacing w:after="0" w:line="360" w:lineRule="auto"/>
        <w:ind w:firstLine="540"/>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color w:val="000000"/>
          <w:sz w:val="24"/>
          <w:szCs w:val="24"/>
          <w:lang w:eastAsia="ru-RU"/>
        </w:rPr>
        <w:t>3. Федеральный закон от 3</w:t>
      </w: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 xml:space="preserve"> декабря </w:t>
      </w:r>
      <w:smartTag w:uri="urn:schemas-microsoft-com:office:smarttags" w:element="metricconverter">
        <w:smartTagPr>
          <w:attr w:name="ProductID" w:val="2017 г"/>
        </w:smartTagPr>
        <w:r w:rsidRPr="00DC30E6">
          <w:rPr>
            <w:rFonts w:ascii="Times New Roman" w:eastAsia="Times New Roman" w:hAnsi="Times New Roman" w:cs="Times New Roman"/>
            <w:color w:val="000000"/>
            <w:sz w:val="24"/>
            <w:szCs w:val="24"/>
            <w:lang w:eastAsia="ru-RU"/>
          </w:rPr>
          <w:t>20</w:t>
        </w: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7 г</w:t>
        </w:r>
      </w:smartTag>
      <w:r w:rsidRPr="00DC30E6">
        <w:rPr>
          <w:rFonts w:ascii="Times New Roman" w:eastAsia="Times New Roman" w:hAnsi="Times New Roman" w:cs="Times New Roman"/>
          <w:color w:val="000000"/>
          <w:sz w:val="24"/>
          <w:szCs w:val="24"/>
          <w:lang w:eastAsia="ru-RU"/>
        </w:rPr>
        <w:t xml:space="preserve">. № 482-ФЗ «О внесении изменений в отдельные законодательные акты Российской Федерации», дополнивший  Федеральный </w:t>
      </w:r>
      <w:hyperlink r:id="rId10" w:history="1">
        <w:r w:rsidRPr="00DC30E6">
          <w:rPr>
            <w:rFonts w:ascii="Times New Roman" w:eastAsia="Times New Roman" w:hAnsi="Times New Roman" w:cs="Times New Roman"/>
            <w:color w:val="000000"/>
            <w:sz w:val="24"/>
            <w:szCs w:val="24"/>
            <w:lang w:eastAsia="ru-RU"/>
          </w:rPr>
          <w:t>закон</w:t>
        </w:r>
      </w:hyperlink>
      <w:r w:rsidRPr="00DC30E6">
        <w:rPr>
          <w:rFonts w:ascii="Times New Roman" w:eastAsia="Times New Roman" w:hAnsi="Times New Roman" w:cs="Times New Roman"/>
          <w:color w:val="000000"/>
          <w:sz w:val="24"/>
          <w:szCs w:val="24"/>
          <w:lang w:eastAsia="ru-RU"/>
        </w:rPr>
        <w:t xml:space="preserve"> от 27 июля </w:t>
      </w:r>
      <w:smartTag w:uri="urn:schemas-microsoft-com:office:smarttags" w:element="metricconverter">
        <w:smartTagPr>
          <w:attr w:name="ProductID" w:val="2006 г"/>
        </w:smartTagPr>
        <w:r w:rsidRPr="00DC30E6">
          <w:rPr>
            <w:rFonts w:ascii="Times New Roman" w:eastAsia="Times New Roman" w:hAnsi="Times New Roman" w:cs="Times New Roman"/>
            <w:color w:val="000000"/>
            <w:sz w:val="24"/>
            <w:szCs w:val="24"/>
            <w:lang w:eastAsia="ru-RU"/>
          </w:rPr>
          <w:t>2006 г</w:t>
        </w:r>
      </w:smartTag>
      <w:r w:rsidRPr="00DC30E6">
        <w:rPr>
          <w:rFonts w:ascii="Times New Roman" w:eastAsia="Times New Roman" w:hAnsi="Times New Roman" w:cs="Times New Roman"/>
          <w:color w:val="000000"/>
          <w:sz w:val="24"/>
          <w:szCs w:val="24"/>
          <w:lang w:eastAsia="ru-RU"/>
        </w:rPr>
        <w:t xml:space="preserve">. № </w:t>
      </w: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49-ФЗ «Об информации, информационных технологиях и о за</w:t>
      </w:r>
      <w:r w:rsidRPr="00DC30E6">
        <w:rPr>
          <w:rFonts w:ascii="Times New Roman" w:eastAsia="Times New Roman" w:hAnsi="Times New Roman" w:cs="Times New Roman"/>
          <w:color w:val="000000"/>
          <w:sz w:val="24"/>
          <w:szCs w:val="24"/>
          <w:lang w:eastAsia="ru-RU"/>
        </w:rPr>
        <w:lastRenderedPageBreak/>
        <w:t xml:space="preserve">щите информации» статьей </w:t>
      </w: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4.</w:t>
      </w:r>
      <w:smartTag w:uri="urn:schemas-microsoft-com:office:smarttags" w:element="PersonName">
        <w:r w:rsidRPr="00DC30E6">
          <w:rPr>
            <w:rFonts w:ascii="Times New Roman" w:eastAsia="Times New Roman" w:hAnsi="Times New Roman" w:cs="Times New Roman"/>
            <w:color w:val="000000"/>
            <w:sz w:val="24"/>
            <w:szCs w:val="24"/>
            <w:lang w:eastAsia="ru-RU"/>
          </w:rPr>
          <w:t>1</w:t>
        </w:r>
      </w:smartTag>
      <w:r w:rsidRPr="00DC30E6">
        <w:rPr>
          <w:rFonts w:ascii="Times New Roman" w:eastAsia="Times New Roman" w:hAnsi="Times New Roman" w:cs="Times New Roman"/>
          <w:color w:val="000000"/>
          <w:sz w:val="24"/>
          <w:szCs w:val="24"/>
          <w:lang w:eastAsia="ru-RU"/>
        </w:rPr>
        <w:t xml:space="preserve"> «Применение информационных технологий в целях идентификации граждан Российской Федерации».</w:t>
      </w:r>
    </w:p>
    <w:p w:rsidR="00DC30E6" w:rsidRPr="00DC30E6" w:rsidRDefault="00DC30E6" w:rsidP="00DC30E6">
      <w:pPr>
        <w:autoSpaceDE w:val="0"/>
        <w:autoSpaceDN w:val="0"/>
        <w:adjustRightInd w:val="0"/>
        <w:spacing w:after="0" w:line="360" w:lineRule="auto"/>
        <w:ind w:firstLine="540"/>
        <w:jc w:val="both"/>
        <w:rPr>
          <w:rFonts w:ascii="Times New Roman" w:eastAsia="Times New Roman" w:hAnsi="Times New Roman" w:cs="Times New Roman"/>
          <w:color w:val="000000"/>
          <w:sz w:val="24"/>
          <w:szCs w:val="24"/>
          <w:lang w:eastAsia="ru-RU" w:bidi="my-MM"/>
        </w:rPr>
      </w:pPr>
      <w:r w:rsidRPr="00DC30E6">
        <w:rPr>
          <w:rFonts w:ascii="Times New Roman" w:eastAsia="Times New Roman" w:hAnsi="Times New Roman" w:cs="Times New Roman"/>
          <w:color w:val="000000"/>
          <w:sz w:val="24"/>
          <w:szCs w:val="24"/>
          <w:lang w:eastAsia="ru-RU"/>
        </w:rPr>
        <w:t xml:space="preserve">4. Федеральный закон от </w:t>
      </w:r>
      <w:r w:rsidRPr="00DC30E6">
        <w:rPr>
          <w:rFonts w:ascii="Times New Roman" w:eastAsia="Times New Roman" w:hAnsi="Times New Roman" w:cs="Times New Roman"/>
          <w:color w:val="000000"/>
          <w:sz w:val="24"/>
          <w:szCs w:val="24"/>
          <w:lang w:eastAsia="ru-RU" w:bidi="my-MM"/>
        </w:rPr>
        <w:t xml:space="preserve">29 июня </w:t>
      </w:r>
      <w:smartTag w:uri="urn:schemas-microsoft-com:office:smarttags" w:element="metricconverter">
        <w:smartTagPr>
          <w:attr w:name="ProductID" w:val="2018 г"/>
        </w:smartTagPr>
        <w:r w:rsidRPr="00DC30E6">
          <w:rPr>
            <w:rFonts w:ascii="Times New Roman" w:eastAsia="Times New Roman" w:hAnsi="Times New Roman" w:cs="Times New Roman"/>
            <w:color w:val="000000"/>
            <w:sz w:val="24"/>
            <w:szCs w:val="24"/>
            <w:lang w:eastAsia="ru-RU" w:bidi="my-MM"/>
          </w:rPr>
          <w:t>20</w:t>
        </w:r>
        <w:smartTag w:uri="urn:schemas-microsoft-com:office:smarttags" w:element="PersonName">
          <w:r w:rsidRPr="00DC30E6">
            <w:rPr>
              <w:rFonts w:ascii="Times New Roman" w:eastAsia="Times New Roman" w:hAnsi="Times New Roman" w:cs="Times New Roman"/>
              <w:color w:val="000000"/>
              <w:sz w:val="24"/>
              <w:szCs w:val="24"/>
              <w:lang w:eastAsia="ru-RU" w:bidi="my-MM"/>
            </w:rPr>
            <w:t>1</w:t>
          </w:r>
        </w:smartTag>
        <w:r w:rsidRPr="00DC30E6">
          <w:rPr>
            <w:rFonts w:ascii="Times New Roman" w:eastAsia="Times New Roman" w:hAnsi="Times New Roman" w:cs="Times New Roman"/>
            <w:color w:val="000000"/>
            <w:sz w:val="24"/>
            <w:szCs w:val="24"/>
            <w:lang w:eastAsia="ru-RU" w:bidi="my-MM"/>
          </w:rPr>
          <w:t xml:space="preserve">8 </w:t>
        </w:r>
        <w:r w:rsidRPr="00DC30E6">
          <w:rPr>
            <w:rFonts w:ascii="Times New Roman" w:eastAsia="Times New Roman" w:hAnsi="Times New Roman" w:cs="Times New Roman"/>
            <w:color w:val="000000"/>
            <w:sz w:val="24"/>
            <w:szCs w:val="24"/>
            <w:lang w:eastAsia="ru-RU"/>
          </w:rPr>
          <w:t>г</w:t>
        </w:r>
      </w:smartTag>
      <w:r w:rsidRPr="00DC30E6">
        <w:rPr>
          <w:rFonts w:ascii="Times New Roman" w:eastAsia="Times New Roman" w:hAnsi="Times New Roman" w:cs="Times New Roman"/>
          <w:color w:val="000000"/>
          <w:sz w:val="24"/>
          <w:szCs w:val="24"/>
          <w:lang w:eastAsia="ru-RU"/>
        </w:rPr>
        <w:t xml:space="preserve">. № </w:t>
      </w:r>
      <w:smartTag w:uri="urn:schemas-microsoft-com:office:smarttags" w:element="PersonName">
        <w:r w:rsidRPr="00DC30E6">
          <w:rPr>
            <w:rFonts w:ascii="Times New Roman" w:eastAsia="Times New Roman" w:hAnsi="Times New Roman" w:cs="Times New Roman"/>
            <w:color w:val="000000"/>
            <w:sz w:val="24"/>
            <w:szCs w:val="24"/>
            <w:lang w:eastAsia="ru-RU" w:bidi="my-MM"/>
          </w:rPr>
          <w:t>1</w:t>
        </w:r>
      </w:smartTag>
      <w:r w:rsidRPr="00DC30E6">
        <w:rPr>
          <w:rFonts w:ascii="Times New Roman" w:eastAsia="Times New Roman" w:hAnsi="Times New Roman" w:cs="Times New Roman"/>
          <w:color w:val="000000"/>
          <w:sz w:val="24"/>
          <w:szCs w:val="24"/>
          <w:lang w:eastAsia="ru-RU" w:bidi="my-MM"/>
        </w:rPr>
        <w:t>73-ФЗ «О внесении изменений в отдельные законодательные акты Российской Федерации», в соответствии с которым объектами концессионных соглашений и соглашений о государственно-частном партнёрстве могут являться объекты информационных технологий (в т.ч. программы для ЭВМ, базы данных, информационные системы (в том числе государственные информационные системы), сайты) или объекты информационных технологий и технические средства обеспечения функционирования объектов информационных технологий (в т.ч. центры обработки данных).</w:t>
      </w:r>
    </w:p>
    <w:p w:rsidR="00DC30E6" w:rsidRPr="00DC30E6" w:rsidRDefault="00DC30E6" w:rsidP="00DC30E6">
      <w:pPr>
        <w:autoSpaceDE w:val="0"/>
        <w:autoSpaceDN w:val="0"/>
        <w:adjustRightInd w:val="0"/>
        <w:spacing w:after="0" w:line="360" w:lineRule="auto"/>
        <w:ind w:firstLine="540"/>
        <w:jc w:val="both"/>
        <w:rPr>
          <w:rFonts w:ascii="Times New Roman" w:eastAsia="Times New Roman" w:hAnsi="Times New Roman" w:cs="Times New Roman"/>
          <w:color w:val="000000"/>
          <w:sz w:val="24"/>
          <w:szCs w:val="24"/>
          <w:lang w:eastAsia="ru-RU" w:bidi="my-MM"/>
        </w:rPr>
      </w:pPr>
      <w:r w:rsidRPr="00DC30E6">
        <w:rPr>
          <w:rFonts w:ascii="Times New Roman" w:eastAsia="Times New Roman" w:hAnsi="Times New Roman" w:cs="Times New Roman"/>
          <w:color w:val="000000"/>
          <w:sz w:val="24"/>
          <w:szCs w:val="24"/>
          <w:lang w:eastAsia="ru-RU" w:bidi="my-MM"/>
        </w:rPr>
        <w:t xml:space="preserve">5. Постановление Правительства РФ от 27 июня </w:t>
      </w:r>
      <w:smartTag w:uri="urn:schemas-microsoft-com:office:smarttags" w:element="metricconverter">
        <w:smartTagPr>
          <w:attr w:name="ProductID" w:val="2018 г"/>
        </w:smartTagPr>
        <w:r w:rsidRPr="00DC30E6">
          <w:rPr>
            <w:rFonts w:ascii="Times New Roman" w:eastAsia="Times New Roman" w:hAnsi="Times New Roman" w:cs="Times New Roman"/>
            <w:color w:val="000000"/>
            <w:sz w:val="24"/>
            <w:szCs w:val="24"/>
            <w:lang w:eastAsia="ru-RU" w:bidi="my-MM"/>
          </w:rPr>
          <w:t>20</w:t>
        </w:r>
        <w:smartTag w:uri="urn:schemas-microsoft-com:office:smarttags" w:element="PersonName">
          <w:r w:rsidRPr="00DC30E6">
            <w:rPr>
              <w:rFonts w:ascii="Times New Roman" w:eastAsia="Times New Roman" w:hAnsi="Times New Roman" w:cs="Times New Roman"/>
              <w:color w:val="000000"/>
              <w:sz w:val="24"/>
              <w:szCs w:val="24"/>
              <w:lang w:eastAsia="ru-RU" w:bidi="my-MM"/>
            </w:rPr>
            <w:t>1</w:t>
          </w:r>
        </w:smartTag>
        <w:r w:rsidRPr="00DC30E6">
          <w:rPr>
            <w:rFonts w:ascii="Times New Roman" w:eastAsia="Times New Roman" w:hAnsi="Times New Roman" w:cs="Times New Roman"/>
            <w:color w:val="000000"/>
            <w:sz w:val="24"/>
            <w:szCs w:val="24"/>
            <w:lang w:eastAsia="ru-RU" w:bidi="my-MM"/>
          </w:rPr>
          <w:t xml:space="preserve">8 </w:t>
        </w:r>
        <w:r w:rsidRPr="00DC30E6">
          <w:rPr>
            <w:rFonts w:ascii="Times New Roman" w:eastAsia="Times New Roman" w:hAnsi="Times New Roman" w:cs="Times New Roman"/>
            <w:color w:val="000000"/>
            <w:sz w:val="24"/>
            <w:szCs w:val="24"/>
            <w:lang w:eastAsia="ru-RU"/>
          </w:rPr>
          <w:t>г</w:t>
        </w:r>
      </w:smartTag>
      <w:r w:rsidRPr="00DC30E6">
        <w:rPr>
          <w:rFonts w:ascii="Times New Roman" w:eastAsia="Times New Roman" w:hAnsi="Times New Roman" w:cs="Times New Roman"/>
          <w:color w:val="000000"/>
          <w:sz w:val="24"/>
          <w:szCs w:val="24"/>
          <w:lang w:eastAsia="ru-RU"/>
        </w:rPr>
        <w:t xml:space="preserve">. № </w:t>
      </w:r>
      <w:r w:rsidRPr="00DC30E6">
        <w:rPr>
          <w:rFonts w:ascii="Times New Roman" w:eastAsia="Times New Roman" w:hAnsi="Times New Roman" w:cs="Times New Roman"/>
          <w:color w:val="000000"/>
          <w:sz w:val="24"/>
          <w:szCs w:val="24"/>
          <w:lang w:eastAsia="ru-RU" w:bidi="my-MM"/>
        </w:rPr>
        <w:t>738 «Об утверждении Правил ведения Единого государственного реестра записей актов гражданского состояния», установившее порядок ведения Единого государственного реестра записей актов гражданского состояния и доступа к нему.</w:t>
      </w:r>
    </w:p>
    <w:p w:rsidR="00DC30E6" w:rsidRPr="00DC30E6" w:rsidRDefault="00DC30E6" w:rsidP="00DC30E6">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Вместе с тем многие вопросы еще не нашли своего отражения в законодательстве и нуждаются в более глубокой его конкретизации. И в этой связи в целях перехода к следующему этапу дорожной карты, запланированному на 2020 год, задачей которого является реализация концепции среднесрочных мер по совершенствованию правового регулирования с целью развития цифровой экономики, в результате чего отношения, возникающие в цифровой экономике, комплексно урегулированы, а также создан механизм регулирования вновь возникающих отношений, представляется целесообразным внести изменения в действующее законодательство.</w:t>
      </w:r>
    </w:p>
    <w:p w:rsidR="00DC30E6" w:rsidRPr="00DC30E6" w:rsidRDefault="00DC30E6" w:rsidP="00DC30E6">
      <w:pPr>
        <w:autoSpaceDE w:val="0"/>
        <w:autoSpaceDN w:val="0"/>
        <w:adjustRightInd w:val="0"/>
        <w:spacing w:after="0" w:line="360" w:lineRule="auto"/>
        <w:ind w:firstLine="708"/>
        <w:jc w:val="both"/>
        <w:outlineLvl w:val="0"/>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В сфере гражданского законодательства представляется целесообразным провести следующие мероприятия.</w:t>
      </w:r>
    </w:p>
    <w:p w:rsidR="00DC30E6" w:rsidRPr="00DC30E6" w:rsidRDefault="00DC30E6" w:rsidP="00DC30E6">
      <w:pPr>
        <w:autoSpaceDE w:val="0"/>
        <w:autoSpaceDN w:val="0"/>
        <w:adjustRightInd w:val="0"/>
        <w:spacing w:after="0" w:line="360" w:lineRule="auto"/>
        <w:ind w:firstLine="708"/>
        <w:jc w:val="both"/>
        <w:outlineLvl w:val="0"/>
        <w:rPr>
          <w:rFonts w:ascii="Times New Roman" w:eastAsia="Times New Roman" w:hAnsi="Times New Roman" w:cs="Times New Roman"/>
          <w:b/>
          <w:sz w:val="24"/>
          <w:szCs w:val="24"/>
          <w:lang w:eastAsia="ru-RU"/>
        </w:rPr>
      </w:pPr>
      <w:smartTag w:uri="urn:schemas-microsoft-com:office:smarttags" w:element="PersonName">
        <w:r w:rsidRPr="00DC30E6">
          <w:rPr>
            <w:rFonts w:ascii="Times New Roman" w:eastAsia="Times New Roman" w:hAnsi="Times New Roman" w:cs="Times New Roman"/>
            <w:bCs/>
            <w:sz w:val="24"/>
            <w:szCs w:val="24"/>
            <w:lang w:eastAsia="ru-RU"/>
          </w:rPr>
          <w:t>1</w:t>
        </w:r>
      </w:smartTag>
      <w:r w:rsidRPr="00DC30E6">
        <w:rPr>
          <w:rFonts w:ascii="Times New Roman" w:eastAsia="Times New Roman" w:hAnsi="Times New Roman" w:cs="Times New Roman"/>
          <w:bCs/>
          <w:sz w:val="24"/>
          <w:szCs w:val="24"/>
          <w:lang w:eastAsia="ru-RU"/>
        </w:rPr>
        <w:t>)</w:t>
      </w:r>
      <w:r w:rsidRPr="00DC30E6">
        <w:rPr>
          <w:rFonts w:ascii="Times New Roman" w:eastAsia="Times New Roman" w:hAnsi="Times New Roman" w:cs="Times New Roman"/>
          <w:sz w:val="24"/>
          <w:szCs w:val="24"/>
          <w:lang w:eastAsia="ru-RU"/>
        </w:rPr>
        <w:t xml:space="preserve"> Закрепить электронную форму сделки и изложить </w:t>
      </w:r>
      <w:r w:rsidRPr="00DC30E6">
        <w:rPr>
          <w:rFonts w:ascii="Times New Roman" w:eastAsia="Times New Roman" w:hAnsi="Times New Roman" w:cs="Times New Roman"/>
          <w:b/>
          <w:sz w:val="24"/>
          <w:szCs w:val="24"/>
          <w:lang w:eastAsia="ru-RU"/>
        </w:rPr>
        <w:t xml:space="preserve">часть </w:t>
      </w:r>
      <w:smartTag w:uri="urn:schemas-microsoft-com:office:smarttags" w:element="PersonName">
        <w:r w:rsidRPr="00DC30E6">
          <w:rPr>
            <w:rFonts w:ascii="Times New Roman" w:eastAsia="Times New Roman" w:hAnsi="Times New Roman" w:cs="Times New Roman"/>
            <w:b/>
            <w:sz w:val="24"/>
            <w:szCs w:val="24"/>
            <w:lang w:eastAsia="ru-RU"/>
          </w:rPr>
          <w:t>1</w:t>
        </w:r>
      </w:smartTag>
      <w:r w:rsidRPr="00DC30E6">
        <w:rPr>
          <w:rFonts w:ascii="Times New Roman" w:eastAsia="Times New Roman" w:hAnsi="Times New Roman" w:cs="Times New Roman"/>
          <w:b/>
          <w:sz w:val="24"/>
          <w:szCs w:val="24"/>
          <w:lang w:eastAsia="ru-RU"/>
        </w:rPr>
        <w:t xml:space="preserve"> статьи</w:t>
      </w:r>
      <w:r w:rsidRPr="00DC30E6">
        <w:rPr>
          <w:rFonts w:ascii="Times New Roman" w:eastAsia="Times New Roman" w:hAnsi="Times New Roman" w:cs="Times New Roman"/>
          <w:b/>
          <w:bCs/>
          <w:sz w:val="24"/>
          <w:szCs w:val="24"/>
          <w:lang w:eastAsia="ru-RU"/>
        </w:rPr>
        <w:t xml:space="preserve"> </w:t>
      </w:r>
      <w:smartTag w:uri="urn:schemas-microsoft-com:office:smarttags" w:element="PersonName">
        <w:r w:rsidRPr="00DC30E6">
          <w:rPr>
            <w:rFonts w:ascii="Times New Roman" w:eastAsia="Times New Roman" w:hAnsi="Times New Roman" w:cs="Times New Roman"/>
            <w:b/>
            <w:bCs/>
            <w:sz w:val="24"/>
            <w:szCs w:val="24"/>
            <w:lang w:eastAsia="ru-RU"/>
          </w:rPr>
          <w:t>1</w:t>
        </w:r>
      </w:smartTag>
      <w:r w:rsidRPr="00DC30E6">
        <w:rPr>
          <w:rFonts w:ascii="Times New Roman" w:eastAsia="Times New Roman" w:hAnsi="Times New Roman" w:cs="Times New Roman"/>
          <w:b/>
          <w:bCs/>
          <w:sz w:val="24"/>
          <w:szCs w:val="24"/>
          <w:lang w:eastAsia="ru-RU"/>
        </w:rPr>
        <w:t>58 Гражданского кодекса РФ «Форма сделок» в следующей редакции «</w:t>
      </w:r>
      <w:smartTag w:uri="urn:schemas-microsoft-com:office:smarttags" w:element="PersonName">
        <w:r w:rsidRPr="00DC30E6">
          <w:rPr>
            <w:rFonts w:ascii="Times New Roman" w:eastAsia="Times New Roman" w:hAnsi="Times New Roman" w:cs="Times New Roman"/>
            <w:b/>
            <w:sz w:val="24"/>
            <w:szCs w:val="24"/>
            <w:lang w:eastAsia="ru-RU"/>
          </w:rPr>
          <w:t>1</w:t>
        </w:r>
      </w:smartTag>
      <w:r w:rsidRPr="00DC30E6">
        <w:rPr>
          <w:rFonts w:ascii="Times New Roman" w:eastAsia="Times New Roman" w:hAnsi="Times New Roman" w:cs="Times New Roman"/>
          <w:b/>
          <w:sz w:val="24"/>
          <w:szCs w:val="24"/>
          <w:lang w:eastAsia="ru-RU"/>
        </w:rPr>
        <w:t>. Сделки совершаются устно, в письменной форме (простой или нотариальной) или в электронной форме».</w:t>
      </w:r>
    </w:p>
    <w:p w:rsidR="00DC30E6" w:rsidRPr="00DC30E6" w:rsidRDefault="00DC30E6" w:rsidP="00DC30E6">
      <w:pPr>
        <w:autoSpaceDE w:val="0"/>
        <w:autoSpaceDN w:val="0"/>
        <w:adjustRightInd w:val="0"/>
        <w:spacing w:after="0" w:line="360" w:lineRule="auto"/>
        <w:ind w:firstLine="708"/>
        <w:jc w:val="both"/>
        <w:outlineLvl w:val="0"/>
        <w:rPr>
          <w:rFonts w:ascii="Times New Roman" w:eastAsia="Times New Roman" w:hAnsi="Times New Roman" w:cs="Times New Roman"/>
          <w:sz w:val="24"/>
          <w:szCs w:val="24"/>
          <w:lang w:eastAsia="ru-RU" w:bidi="my-MM"/>
        </w:rPr>
      </w:pPr>
      <w:r w:rsidRPr="00DC30E6">
        <w:rPr>
          <w:rFonts w:ascii="Times New Roman" w:eastAsia="Times New Roman" w:hAnsi="Times New Roman" w:cs="Times New Roman"/>
          <w:bCs/>
          <w:sz w:val="24"/>
          <w:szCs w:val="24"/>
          <w:lang w:eastAsia="ru-RU"/>
        </w:rPr>
        <w:t>2)</w:t>
      </w:r>
      <w:r w:rsidRPr="00DC30E6">
        <w:rPr>
          <w:rFonts w:ascii="Times New Roman" w:eastAsia="Times New Roman" w:hAnsi="Times New Roman" w:cs="Times New Roman"/>
          <w:b/>
          <w:sz w:val="24"/>
          <w:szCs w:val="24"/>
          <w:lang w:eastAsia="ru-RU"/>
        </w:rPr>
        <w:t xml:space="preserve"> </w:t>
      </w:r>
      <w:r w:rsidRPr="00DC30E6">
        <w:rPr>
          <w:rFonts w:ascii="Times New Roman" w:eastAsia="Times New Roman" w:hAnsi="Times New Roman" w:cs="Times New Roman"/>
          <w:sz w:val="24"/>
          <w:szCs w:val="24"/>
          <w:lang w:eastAsia="ru-RU" w:bidi="my-MM"/>
        </w:rPr>
        <w:t xml:space="preserve">При формировании цифровой среды доверия необходимо нормативно-правовое обеспечение возможности идентификации и аутентификации субъектов (в первую очередь физических лиц) любым технически возможным способом. Особенно актуально отразить это в гражданском законодательстве, поскольку п. 2 ст. </w:t>
      </w:r>
      <w:smartTag w:uri="urn:schemas-microsoft-com:office:smarttags" w:element="PersonName">
        <w:r w:rsidRPr="00DC30E6">
          <w:rPr>
            <w:rFonts w:ascii="Times New Roman" w:eastAsia="Times New Roman" w:hAnsi="Times New Roman" w:cs="Times New Roman"/>
            <w:sz w:val="24"/>
            <w:szCs w:val="24"/>
            <w:lang w:eastAsia="ru-RU" w:bidi="my-MM"/>
          </w:rPr>
          <w:t>1</w:t>
        </w:r>
      </w:smartTag>
      <w:r w:rsidRPr="00DC30E6">
        <w:rPr>
          <w:rFonts w:ascii="Times New Roman" w:eastAsia="Times New Roman" w:hAnsi="Times New Roman" w:cs="Times New Roman"/>
          <w:sz w:val="24"/>
          <w:szCs w:val="24"/>
          <w:lang w:eastAsia="ru-RU" w:bidi="my-MM"/>
        </w:rPr>
        <w:t>60 ГК РФ, предусматривая использование иного аналога собственноручной подписи, указывает, что это допускается в случаях и в порядке, предусмотренных законом, иными правовыми актами или соглашением сторон, не конкретизируя эти случаи.</w:t>
      </w:r>
    </w:p>
    <w:p w:rsidR="00DC30E6" w:rsidRPr="00DC30E6" w:rsidRDefault="00DC30E6" w:rsidP="00DC30E6">
      <w:pPr>
        <w:spacing w:after="0" w:line="360" w:lineRule="auto"/>
        <w:ind w:firstLine="708"/>
        <w:jc w:val="both"/>
        <w:rPr>
          <w:rFonts w:ascii="Times New Roman" w:eastAsia="Times New Roman" w:hAnsi="Times New Roman" w:cs="Times New Roman"/>
          <w:sz w:val="24"/>
          <w:szCs w:val="24"/>
          <w:lang w:eastAsia="ru-RU" w:bidi="my-MM"/>
        </w:rPr>
      </w:pPr>
      <w:r w:rsidRPr="00DC30E6">
        <w:rPr>
          <w:rFonts w:ascii="Times New Roman" w:eastAsia="Times New Roman" w:hAnsi="Times New Roman" w:cs="Times New Roman"/>
          <w:sz w:val="24"/>
          <w:szCs w:val="24"/>
          <w:lang w:eastAsia="ru-RU" w:bidi="my-MM"/>
        </w:rPr>
        <w:t>К таким способам, не предусмотренным законодательством, могут быть отнесены:</w:t>
      </w:r>
    </w:p>
    <w:p w:rsidR="00DC30E6" w:rsidRPr="00DC30E6" w:rsidRDefault="00DC30E6" w:rsidP="00DC30E6">
      <w:pPr>
        <w:spacing w:after="0" w:line="360" w:lineRule="auto"/>
        <w:ind w:firstLine="708"/>
        <w:jc w:val="both"/>
        <w:rPr>
          <w:rFonts w:ascii="Times New Roman" w:eastAsia="Times New Roman" w:hAnsi="Times New Roman" w:cs="Times New Roman"/>
          <w:sz w:val="24"/>
          <w:szCs w:val="24"/>
          <w:lang w:eastAsia="ru-RU"/>
        </w:rPr>
      </w:pPr>
      <w:smartTag w:uri="urn:schemas-microsoft-com:office:smarttags" w:element="PersonName">
        <w:r w:rsidRPr="00DC30E6">
          <w:rPr>
            <w:rFonts w:ascii="Times New Roman" w:eastAsia="Times New Roman" w:hAnsi="Times New Roman" w:cs="Times New Roman"/>
            <w:sz w:val="24"/>
            <w:szCs w:val="24"/>
            <w:lang w:eastAsia="ru-RU" w:bidi="my-MM"/>
          </w:rPr>
          <w:lastRenderedPageBreak/>
          <w:t>1</w:t>
        </w:r>
      </w:smartTag>
      <w:r w:rsidRPr="00DC30E6">
        <w:rPr>
          <w:rFonts w:ascii="Times New Roman" w:eastAsia="Times New Roman" w:hAnsi="Times New Roman" w:cs="Times New Roman"/>
          <w:sz w:val="24"/>
          <w:szCs w:val="24"/>
          <w:lang w:eastAsia="ru-RU" w:bidi="my-MM"/>
        </w:rPr>
        <w:t>. Электронная биометрическая подпись, которая представляет собой э</w:t>
      </w:r>
      <w:r w:rsidRPr="00DC30E6">
        <w:rPr>
          <w:rFonts w:ascii="Times New Roman" w:eastAsia="Times New Roman" w:hAnsi="Times New Roman" w:cs="Times New Roman"/>
          <w:sz w:val="24"/>
          <w:szCs w:val="24"/>
          <w:lang w:eastAsia="ru-RU"/>
        </w:rPr>
        <w:t>лектронный аналог собственноручной подписи. Данная подпись совершается физическим лицом на материальном носителе собственноручно с использованием специального оборудования (световое перо, графический планшет).</w:t>
      </w:r>
    </w:p>
    <w:p w:rsidR="00DC30E6" w:rsidRPr="00DC30E6" w:rsidRDefault="00DC30E6" w:rsidP="00DC30E6">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bidi="my-MM"/>
        </w:rPr>
      </w:pPr>
      <w:r w:rsidRPr="00DC30E6">
        <w:rPr>
          <w:rFonts w:ascii="Times New Roman" w:eastAsia="Times New Roman" w:hAnsi="Times New Roman" w:cs="Times New Roman"/>
          <w:sz w:val="24"/>
          <w:szCs w:val="24"/>
          <w:lang w:eastAsia="ru-RU" w:bidi="my-MM"/>
        </w:rPr>
        <w:t>2. Мобильная электронная подпись.</w:t>
      </w:r>
    </w:p>
    <w:p w:rsidR="00DC30E6" w:rsidRPr="00DC30E6" w:rsidRDefault="00DC30E6" w:rsidP="00DC30E6">
      <w:pPr>
        <w:spacing w:after="0" w:line="360" w:lineRule="auto"/>
        <w:ind w:firstLine="708"/>
        <w:jc w:val="both"/>
        <w:rPr>
          <w:rFonts w:ascii="Times New Roman" w:eastAsia="Times New Roman" w:hAnsi="Times New Roman" w:cs="Times New Roman"/>
          <w:sz w:val="24"/>
          <w:szCs w:val="24"/>
          <w:lang w:eastAsia="ru-RU" w:bidi="my-MM"/>
        </w:rPr>
      </w:pPr>
      <w:r w:rsidRPr="00DC30E6">
        <w:rPr>
          <w:rFonts w:ascii="Times New Roman" w:eastAsia="Times New Roman" w:hAnsi="Times New Roman" w:cs="Times New Roman"/>
          <w:sz w:val="24"/>
          <w:szCs w:val="24"/>
          <w:lang w:eastAsia="ru-RU" w:bidi="my-MM"/>
        </w:rPr>
        <w:t>3. Абонентский номер клиента - физического лица, пользующегося услугами подвижной радиотелефонной связи.</w:t>
      </w:r>
    </w:p>
    <w:p w:rsidR="00DC30E6" w:rsidRPr="00DC30E6" w:rsidRDefault="00DC30E6" w:rsidP="00DC30E6">
      <w:pPr>
        <w:spacing w:after="0" w:line="360" w:lineRule="auto"/>
        <w:ind w:firstLine="708"/>
        <w:jc w:val="both"/>
        <w:rPr>
          <w:rFonts w:ascii="Times New Roman" w:eastAsia="Times New Roman" w:hAnsi="Times New Roman" w:cs="Times New Roman"/>
          <w:sz w:val="24"/>
          <w:szCs w:val="24"/>
          <w:lang w:eastAsia="ru-RU" w:bidi="my-MM"/>
        </w:rPr>
      </w:pPr>
      <w:r w:rsidRPr="00DC30E6">
        <w:rPr>
          <w:rFonts w:ascii="Times New Roman" w:eastAsia="Times New Roman" w:hAnsi="Times New Roman" w:cs="Times New Roman"/>
          <w:sz w:val="24"/>
          <w:szCs w:val="24"/>
          <w:lang w:eastAsia="ru-RU" w:bidi="my-MM"/>
        </w:rPr>
        <w:t>4. Адрес электронной почты.</w:t>
      </w:r>
    </w:p>
    <w:p w:rsidR="00DC30E6" w:rsidRPr="00DC30E6" w:rsidRDefault="00DC30E6" w:rsidP="00DC30E6">
      <w:pPr>
        <w:spacing w:after="0" w:line="360" w:lineRule="auto"/>
        <w:ind w:firstLine="708"/>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 xml:space="preserve">В случае если субъект идентифицирован и совершает юридически значимые действия, следует </w:t>
      </w:r>
      <w:proofErr w:type="spellStart"/>
      <w:r w:rsidRPr="00DC30E6">
        <w:rPr>
          <w:rFonts w:ascii="Times New Roman" w:eastAsia="Times New Roman" w:hAnsi="Times New Roman" w:cs="Times New Roman"/>
          <w:sz w:val="24"/>
          <w:szCs w:val="24"/>
          <w:lang w:eastAsia="ru-RU"/>
        </w:rPr>
        <w:t>презюмировать</w:t>
      </w:r>
      <w:proofErr w:type="spellEnd"/>
      <w:r w:rsidRPr="00DC30E6">
        <w:rPr>
          <w:rFonts w:ascii="Times New Roman" w:eastAsia="Times New Roman" w:hAnsi="Times New Roman" w:cs="Times New Roman"/>
          <w:sz w:val="24"/>
          <w:szCs w:val="24"/>
          <w:lang w:eastAsia="ru-RU"/>
        </w:rPr>
        <w:t xml:space="preserve"> наличие его воли на совершение данных действий, покуда не доказано обратное.</w:t>
      </w:r>
    </w:p>
    <w:p w:rsidR="00DC30E6" w:rsidRPr="00DC30E6" w:rsidRDefault="00DC30E6" w:rsidP="00DC30E6">
      <w:pPr>
        <w:autoSpaceDE w:val="0"/>
        <w:autoSpaceDN w:val="0"/>
        <w:adjustRightInd w:val="0"/>
        <w:spacing w:after="0" w:line="360" w:lineRule="auto"/>
        <w:ind w:firstLine="708"/>
        <w:jc w:val="both"/>
        <w:outlineLvl w:val="0"/>
        <w:rPr>
          <w:rFonts w:ascii="Times New Roman" w:eastAsia="Times New Roman" w:hAnsi="Times New Roman" w:cs="Times New Roman"/>
          <w:b/>
          <w:bCs/>
          <w:sz w:val="24"/>
          <w:szCs w:val="24"/>
          <w:lang w:eastAsia="ru-RU"/>
        </w:rPr>
      </w:pPr>
      <w:r w:rsidRPr="00DC30E6">
        <w:rPr>
          <w:rFonts w:ascii="Times New Roman" w:eastAsia="Times New Roman" w:hAnsi="Times New Roman" w:cs="Times New Roman"/>
          <w:sz w:val="24"/>
          <w:szCs w:val="24"/>
          <w:lang w:eastAsia="ru-RU"/>
        </w:rPr>
        <w:t>3)</w:t>
      </w:r>
      <w:r w:rsidRPr="00DC30E6">
        <w:rPr>
          <w:rFonts w:ascii="Times New Roman" w:eastAsia="Times New Roman" w:hAnsi="Times New Roman" w:cs="Times New Roman"/>
          <w:b/>
          <w:bCs/>
          <w:sz w:val="24"/>
          <w:szCs w:val="24"/>
          <w:lang w:eastAsia="ru-RU"/>
        </w:rPr>
        <w:t xml:space="preserve"> </w:t>
      </w:r>
      <w:r w:rsidRPr="00DC30E6">
        <w:rPr>
          <w:rFonts w:ascii="Times New Roman" w:eastAsia="Times New Roman" w:hAnsi="Times New Roman" w:cs="Times New Roman"/>
          <w:sz w:val="24"/>
          <w:szCs w:val="24"/>
          <w:lang w:eastAsia="ru-RU"/>
        </w:rPr>
        <w:t>Включить в законодательство понятие цифровой оферты и акцепта, дополнить</w:t>
      </w:r>
      <w:r w:rsidRPr="00DC30E6">
        <w:rPr>
          <w:rFonts w:ascii="Times New Roman" w:eastAsia="Times New Roman" w:hAnsi="Times New Roman" w:cs="Times New Roman"/>
          <w:b/>
          <w:sz w:val="24"/>
          <w:szCs w:val="24"/>
          <w:lang w:eastAsia="ru-RU"/>
        </w:rPr>
        <w:t xml:space="preserve"> </w:t>
      </w:r>
      <w:r w:rsidRPr="00DC30E6">
        <w:rPr>
          <w:rFonts w:ascii="Times New Roman" w:eastAsia="Times New Roman" w:hAnsi="Times New Roman" w:cs="Times New Roman"/>
          <w:b/>
          <w:bCs/>
          <w:sz w:val="24"/>
          <w:szCs w:val="24"/>
          <w:lang w:eastAsia="ru-RU"/>
        </w:rPr>
        <w:t xml:space="preserve">статью 435 Гражданского кодекса РФ и статью 438 Гражданского кодекса РФ указанием на это, и изложить часть </w:t>
      </w:r>
      <w:smartTag w:uri="urn:schemas-microsoft-com:office:smarttags" w:element="PersonName">
        <w:r w:rsidRPr="00DC30E6">
          <w:rPr>
            <w:rFonts w:ascii="Times New Roman" w:eastAsia="Times New Roman" w:hAnsi="Times New Roman" w:cs="Times New Roman"/>
            <w:b/>
            <w:bCs/>
            <w:sz w:val="24"/>
            <w:szCs w:val="24"/>
            <w:lang w:eastAsia="ru-RU"/>
          </w:rPr>
          <w:t>1</w:t>
        </w:r>
      </w:smartTag>
      <w:r w:rsidRPr="00DC30E6">
        <w:rPr>
          <w:rFonts w:ascii="Times New Roman" w:eastAsia="Times New Roman" w:hAnsi="Times New Roman" w:cs="Times New Roman"/>
          <w:b/>
          <w:bCs/>
          <w:sz w:val="24"/>
          <w:szCs w:val="24"/>
          <w:lang w:eastAsia="ru-RU"/>
        </w:rPr>
        <w:t xml:space="preserve"> статьи 433 Гражданского кодекса РФ «Момент заключения договора» в следующей редакции:</w:t>
      </w:r>
    </w:p>
    <w:p w:rsidR="00DC30E6" w:rsidRPr="00DC30E6" w:rsidRDefault="00DC30E6" w:rsidP="00DC30E6">
      <w:pPr>
        <w:autoSpaceDE w:val="0"/>
        <w:autoSpaceDN w:val="0"/>
        <w:adjustRightInd w:val="0"/>
        <w:spacing w:after="0" w:line="360" w:lineRule="auto"/>
        <w:ind w:firstLine="540"/>
        <w:jc w:val="both"/>
        <w:rPr>
          <w:rFonts w:ascii="Times New Roman" w:eastAsia="Times New Roman" w:hAnsi="Times New Roman" w:cs="Times New Roman"/>
          <w:b/>
          <w:bCs/>
          <w:sz w:val="24"/>
          <w:szCs w:val="24"/>
          <w:lang w:eastAsia="ru-RU"/>
        </w:rPr>
      </w:pPr>
      <w:r w:rsidRPr="00DC30E6">
        <w:rPr>
          <w:rFonts w:ascii="Times New Roman" w:eastAsia="Times New Roman" w:hAnsi="Times New Roman" w:cs="Times New Roman"/>
          <w:b/>
          <w:bCs/>
          <w:sz w:val="24"/>
          <w:szCs w:val="24"/>
          <w:lang w:eastAsia="ru-RU"/>
        </w:rPr>
        <w:t>«</w:t>
      </w:r>
      <w:smartTag w:uri="urn:schemas-microsoft-com:office:smarttags" w:element="PersonName">
        <w:r w:rsidRPr="00DC30E6">
          <w:rPr>
            <w:rFonts w:ascii="Times New Roman" w:eastAsia="Times New Roman" w:hAnsi="Times New Roman" w:cs="Times New Roman"/>
            <w:b/>
            <w:bCs/>
            <w:sz w:val="24"/>
            <w:szCs w:val="24"/>
            <w:lang w:eastAsia="ru-RU"/>
          </w:rPr>
          <w:t>1</w:t>
        </w:r>
      </w:smartTag>
      <w:r w:rsidRPr="00DC30E6">
        <w:rPr>
          <w:rFonts w:ascii="Times New Roman" w:eastAsia="Times New Roman" w:hAnsi="Times New Roman" w:cs="Times New Roman"/>
          <w:b/>
          <w:bCs/>
          <w:sz w:val="24"/>
          <w:szCs w:val="24"/>
          <w:lang w:eastAsia="ru-RU"/>
        </w:rPr>
        <w:t>. Договор признается заключенным в момент получения лицом, направившим оферту, ее акцепта, в том числе цифровых».</w:t>
      </w:r>
    </w:p>
    <w:p w:rsidR="00DC30E6" w:rsidRPr="00DC30E6" w:rsidRDefault="00DC30E6" w:rsidP="00DC30E6">
      <w:pPr>
        <w:autoSpaceDE w:val="0"/>
        <w:autoSpaceDN w:val="0"/>
        <w:adjustRightInd w:val="0"/>
        <w:spacing w:after="0" w:line="360" w:lineRule="auto"/>
        <w:ind w:firstLine="540"/>
        <w:jc w:val="both"/>
        <w:rPr>
          <w:rFonts w:ascii="Times New Roman" w:eastAsia="Times New Roman" w:hAnsi="Times New Roman" w:cs="Times New Roman"/>
          <w:b/>
          <w:bCs/>
          <w:sz w:val="24"/>
          <w:szCs w:val="24"/>
          <w:lang w:eastAsia="ru-RU"/>
        </w:rPr>
      </w:pPr>
      <w:r w:rsidRPr="00DC30E6">
        <w:rPr>
          <w:rFonts w:ascii="Times New Roman" w:eastAsia="Times New Roman" w:hAnsi="Times New Roman" w:cs="Times New Roman"/>
          <w:bCs/>
          <w:sz w:val="24"/>
          <w:szCs w:val="24"/>
          <w:lang w:eastAsia="ru-RU"/>
        </w:rPr>
        <w:t>4) Расширить список объектов гражданского права, добавив в него две новые категории объектов в виде информации и ц</w:t>
      </w:r>
      <w:r w:rsidRPr="00DC30E6">
        <w:rPr>
          <w:rFonts w:ascii="Times New Roman" w:eastAsia="Times New Roman" w:hAnsi="Times New Roman" w:cs="Times New Roman"/>
          <w:sz w:val="24"/>
          <w:szCs w:val="24"/>
          <w:lang w:eastAsia="ru-RU"/>
        </w:rPr>
        <w:t xml:space="preserve">ифровых финансовых активов (в т.ч. </w:t>
      </w:r>
      <w:r w:rsidRPr="00DC30E6">
        <w:rPr>
          <w:rFonts w:ascii="Times New Roman" w:eastAsia="Times New Roman" w:hAnsi="Times New Roman" w:cs="Times New Roman"/>
          <w:bCs/>
          <w:sz w:val="24"/>
          <w:szCs w:val="24"/>
          <w:lang w:eastAsia="ru-RU"/>
        </w:rPr>
        <w:t>криптовалюты), в этих целях видится целесообразным</w:t>
      </w:r>
      <w:r w:rsidRPr="00DC30E6">
        <w:rPr>
          <w:rFonts w:ascii="Times New Roman" w:eastAsia="Times New Roman" w:hAnsi="Times New Roman" w:cs="Times New Roman"/>
          <w:b/>
          <w:bCs/>
          <w:sz w:val="24"/>
          <w:szCs w:val="24"/>
          <w:lang w:eastAsia="ru-RU"/>
        </w:rPr>
        <w:t xml:space="preserve"> изложить статью </w:t>
      </w:r>
      <w:smartTag w:uri="urn:schemas-microsoft-com:office:smarttags" w:element="PersonName">
        <w:r w:rsidRPr="00DC30E6">
          <w:rPr>
            <w:rFonts w:ascii="Times New Roman" w:eastAsia="Times New Roman" w:hAnsi="Times New Roman" w:cs="Times New Roman"/>
            <w:b/>
            <w:bCs/>
            <w:sz w:val="24"/>
            <w:szCs w:val="24"/>
            <w:lang w:eastAsia="ru-RU"/>
          </w:rPr>
          <w:t>1</w:t>
        </w:r>
      </w:smartTag>
      <w:r w:rsidRPr="00DC30E6">
        <w:rPr>
          <w:rFonts w:ascii="Times New Roman" w:eastAsia="Times New Roman" w:hAnsi="Times New Roman" w:cs="Times New Roman"/>
          <w:b/>
          <w:bCs/>
          <w:sz w:val="24"/>
          <w:szCs w:val="24"/>
          <w:lang w:eastAsia="ru-RU"/>
        </w:rPr>
        <w:t xml:space="preserve">28 Гражданского кодекса РФ «Объекты гражданских прав» в следующей редакции: </w:t>
      </w:r>
    </w:p>
    <w:p w:rsidR="00DC30E6" w:rsidRPr="00DC30E6" w:rsidRDefault="00DC30E6" w:rsidP="00DC30E6">
      <w:pPr>
        <w:autoSpaceDE w:val="0"/>
        <w:autoSpaceDN w:val="0"/>
        <w:adjustRightInd w:val="0"/>
        <w:spacing w:after="0" w:line="360" w:lineRule="auto"/>
        <w:ind w:firstLine="540"/>
        <w:jc w:val="both"/>
        <w:rPr>
          <w:rFonts w:ascii="Times New Roman" w:eastAsia="Times New Roman" w:hAnsi="Times New Roman" w:cs="Times New Roman"/>
          <w:b/>
          <w:sz w:val="24"/>
          <w:szCs w:val="24"/>
          <w:lang w:eastAsia="ru-RU"/>
        </w:rPr>
      </w:pPr>
      <w:r w:rsidRPr="00DC30E6">
        <w:rPr>
          <w:rFonts w:ascii="Times New Roman" w:eastAsia="Times New Roman" w:hAnsi="Times New Roman" w:cs="Times New Roman"/>
          <w:b/>
          <w:sz w:val="24"/>
          <w:szCs w:val="24"/>
          <w:lang w:eastAsia="ru-RU"/>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цифровые финансовые активы,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информация; нематериальные блага.».</w:t>
      </w:r>
    </w:p>
    <w:p w:rsidR="00DC30E6" w:rsidRPr="00DC30E6" w:rsidRDefault="00DC30E6" w:rsidP="00DC30E6">
      <w:pPr>
        <w:autoSpaceDE w:val="0"/>
        <w:autoSpaceDN w:val="0"/>
        <w:adjustRightInd w:val="0"/>
        <w:spacing w:after="0" w:line="360" w:lineRule="auto"/>
        <w:ind w:firstLine="540"/>
        <w:jc w:val="both"/>
        <w:outlineLvl w:val="0"/>
        <w:rPr>
          <w:rFonts w:ascii="Times New Roman" w:eastAsia="Times New Roman" w:hAnsi="Times New Roman" w:cs="Times New Roman"/>
          <w:b/>
          <w:bCs/>
          <w:sz w:val="24"/>
          <w:szCs w:val="24"/>
          <w:lang w:eastAsia="ru-RU"/>
        </w:rPr>
      </w:pPr>
      <w:r w:rsidRPr="00DC30E6">
        <w:rPr>
          <w:rFonts w:ascii="Times New Roman" w:eastAsia="Times New Roman" w:hAnsi="Times New Roman" w:cs="Times New Roman"/>
          <w:bCs/>
          <w:sz w:val="24"/>
          <w:szCs w:val="24"/>
          <w:lang w:eastAsia="ru-RU"/>
        </w:rPr>
        <w:t xml:space="preserve">5) В сфере законодательства об интеллектуальной собственности видится целесообразным упростить форму договоров  о  передаче исключительных прав в целях упрощения процедуры и перевода их в цифровой формат. Для этого видится целесообразным внести изложить часть </w:t>
      </w:r>
      <w:r w:rsidRPr="00DC30E6">
        <w:rPr>
          <w:rFonts w:ascii="Times New Roman" w:eastAsia="Times New Roman" w:hAnsi="Times New Roman" w:cs="Times New Roman"/>
          <w:b/>
          <w:bCs/>
          <w:sz w:val="24"/>
          <w:szCs w:val="24"/>
          <w:lang w:eastAsia="ru-RU"/>
        </w:rPr>
        <w:t xml:space="preserve">2 статьи </w:t>
      </w:r>
      <w:smartTag w:uri="urn:schemas-microsoft-com:office:smarttags" w:element="PersonName">
        <w:r w:rsidRPr="00DC30E6">
          <w:rPr>
            <w:rFonts w:ascii="Times New Roman" w:eastAsia="Times New Roman" w:hAnsi="Times New Roman" w:cs="Times New Roman"/>
            <w:b/>
            <w:bCs/>
            <w:sz w:val="24"/>
            <w:szCs w:val="24"/>
            <w:lang w:eastAsia="ru-RU"/>
          </w:rPr>
          <w:t>1</w:t>
        </w:r>
      </w:smartTag>
      <w:r w:rsidRPr="00DC30E6">
        <w:rPr>
          <w:rFonts w:ascii="Times New Roman" w:eastAsia="Times New Roman" w:hAnsi="Times New Roman" w:cs="Times New Roman"/>
          <w:b/>
          <w:bCs/>
          <w:sz w:val="24"/>
          <w:szCs w:val="24"/>
          <w:lang w:eastAsia="ru-RU"/>
        </w:rPr>
        <w:t xml:space="preserve">234 Гражданского кодекса Российской Федерации «Договор об отчуждении исключительного права» в следующей редакции: </w:t>
      </w:r>
    </w:p>
    <w:p w:rsidR="00DC30E6" w:rsidRPr="00DC30E6" w:rsidRDefault="00DC30E6" w:rsidP="00DC30E6">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«2. Договор об отчуждении исключительного права заключается в письменной форме или в иной форме, за исключением устной. Несоблюдение письменной формы не влечет недействительность договора.».</w:t>
      </w:r>
    </w:p>
    <w:p w:rsidR="00DC30E6" w:rsidRPr="00DC30E6" w:rsidRDefault="00DC30E6" w:rsidP="00DC30E6">
      <w:pPr>
        <w:autoSpaceDE w:val="0"/>
        <w:autoSpaceDN w:val="0"/>
        <w:adjustRightInd w:val="0"/>
        <w:spacing w:after="0" w:line="360" w:lineRule="auto"/>
        <w:ind w:firstLine="540"/>
        <w:jc w:val="both"/>
        <w:outlineLvl w:val="0"/>
        <w:rPr>
          <w:rFonts w:ascii="Times New Roman" w:eastAsia="Times New Roman" w:hAnsi="Times New Roman" w:cs="Times New Roman"/>
          <w:sz w:val="24"/>
          <w:szCs w:val="24"/>
          <w:lang w:eastAsia="ru-RU"/>
        </w:rPr>
      </w:pPr>
      <w:r w:rsidRPr="00DC30E6">
        <w:rPr>
          <w:rFonts w:ascii="Times New Roman" w:eastAsia="Times New Roman" w:hAnsi="Times New Roman" w:cs="Times New Roman"/>
          <w:b/>
          <w:bCs/>
          <w:sz w:val="24"/>
          <w:szCs w:val="24"/>
          <w:lang w:eastAsia="ru-RU"/>
        </w:rPr>
        <w:lastRenderedPageBreak/>
        <w:t xml:space="preserve">Кроме того также изложить часть 2 статьи </w:t>
      </w:r>
      <w:smartTag w:uri="urn:schemas-microsoft-com:office:smarttags" w:element="PersonName">
        <w:r w:rsidRPr="00DC30E6">
          <w:rPr>
            <w:rFonts w:ascii="Times New Roman" w:eastAsia="Times New Roman" w:hAnsi="Times New Roman" w:cs="Times New Roman"/>
            <w:b/>
            <w:bCs/>
            <w:sz w:val="24"/>
            <w:szCs w:val="24"/>
            <w:lang w:eastAsia="ru-RU"/>
          </w:rPr>
          <w:t>1</w:t>
        </w:r>
      </w:smartTag>
      <w:r w:rsidRPr="00DC30E6">
        <w:rPr>
          <w:rFonts w:ascii="Times New Roman" w:eastAsia="Times New Roman" w:hAnsi="Times New Roman" w:cs="Times New Roman"/>
          <w:b/>
          <w:bCs/>
          <w:sz w:val="24"/>
          <w:szCs w:val="24"/>
          <w:lang w:eastAsia="ru-RU"/>
        </w:rPr>
        <w:t xml:space="preserve">235 Гражданского кодекса Российской Федерации «Лицензионный договор» в следующей редакции: </w:t>
      </w:r>
    </w:p>
    <w:p w:rsidR="00DC30E6" w:rsidRPr="00DC30E6" w:rsidRDefault="00DC30E6" w:rsidP="00DC30E6">
      <w:pPr>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w:t>
      </w:r>
      <w:r w:rsidRPr="00DC30E6">
        <w:rPr>
          <w:rFonts w:ascii="Times New Roman" w:eastAsia="Times New Roman" w:hAnsi="Times New Roman" w:cs="Times New Roman"/>
          <w:b/>
          <w:sz w:val="24"/>
          <w:szCs w:val="24"/>
          <w:lang w:eastAsia="ru-RU"/>
        </w:rPr>
        <w:t>2. Лицензионный договор заключается в письменной форме, если настоящим Кодексом не предусмотрено иное. Несоблюдение письменной формы не влечет недействительность лицензионного договора.».</w:t>
      </w:r>
    </w:p>
    <w:p w:rsidR="00DC30E6" w:rsidRPr="00DC30E6" w:rsidRDefault="00DC30E6" w:rsidP="00DC30E6">
      <w:pPr>
        <w:spacing w:after="0" w:line="360" w:lineRule="auto"/>
        <w:ind w:firstLine="540"/>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В свете рассматриваемой темы отдельно следует остановится на регулировании конкурентных отношений на «цифровых» рынках и отметить следующее.</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В марте 20</w:t>
      </w:r>
      <w:smartTag w:uri="urn:schemas-microsoft-com:office:smarttags" w:element="PersonName">
        <w:r w:rsidRPr="00DC30E6">
          <w:rPr>
            <w:rFonts w:ascii="Times New Roman" w:eastAsia="Times New Roman" w:hAnsi="Times New Roman" w:cs="Times New Roman"/>
            <w:sz w:val="24"/>
            <w:szCs w:val="24"/>
            <w:lang w:eastAsia="ru-RU"/>
          </w:rPr>
          <w:t>1</w:t>
        </w:r>
      </w:smartTag>
      <w:r w:rsidRPr="00DC30E6">
        <w:rPr>
          <w:rFonts w:ascii="Times New Roman" w:eastAsia="Times New Roman" w:hAnsi="Times New Roman" w:cs="Times New Roman"/>
          <w:sz w:val="24"/>
          <w:szCs w:val="24"/>
          <w:lang w:eastAsia="ru-RU"/>
        </w:rPr>
        <w:t>8 года ФАС России направила в Правительство РФ (для дальнейшего направления в Государственную думу) и предложила для публичного обсуждения проект Федерального закона «О внесении изменений в Федеральный закон «О защите конкуренции»», в мире бизнеса более известный как «Пятый антимонопольный пакет» (далее – Проект).</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Основные положения Проекта, регулирующие общие правила оборота товаров (работ, услуг) с использованием цифровых технологий, сводились к следующему.</w:t>
      </w:r>
    </w:p>
    <w:p w:rsidR="00DC30E6" w:rsidRPr="00DC30E6" w:rsidRDefault="00DC30E6" w:rsidP="00DC30E6">
      <w:pPr>
        <w:numPr>
          <w:ilvl w:val="0"/>
          <w:numId w:val="18"/>
        </w:numPr>
        <w:spacing w:after="0" w:line="360" w:lineRule="auto"/>
        <w:contextualSpacing/>
        <w:jc w:val="both"/>
        <w:rPr>
          <w:rFonts w:ascii="Times New Roman" w:eastAsia="Times New Roman" w:hAnsi="Times New Roman" w:cs="Times New Roman"/>
          <w:sz w:val="24"/>
          <w:szCs w:val="24"/>
        </w:rPr>
      </w:pPr>
      <w:r w:rsidRPr="00DC30E6">
        <w:rPr>
          <w:rFonts w:ascii="Times New Roman" w:eastAsia="Times New Roman" w:hAnsi="Times New Roman" w:cs="Times New Roman"/>
          <w:sz w:val="24"/>
          <w:szCs w:val="24"/>
        </w:rPr>
        <w:t xml:space="preserve">В Закон о защите конкуренции вводится определение </w:t>
      </w:r>
      <w:r w:rsidRPr="00DC30E6">
        <w:rPr>
          <w:rFonts w:ascii="Times New Roman" w:eastAsia="Times New Roman" w:hAnsi="Times New Roman" w:cs="Times New Roman"/>
          <w:b/>
          <w:sz w:val="24"/>
          <w:szCs w:val="24"/>
        </w:rPr>
        <w:t>цифровой платформы</w:t>
      </w:r>
      <w:r w:rsidRPr="00DC30E6">
        <w:rPr>
          <w:rFonts w:ascii="Times New Roman" w:eastAsia="Times New Roman" w:hAnsi="Times New Roman" w:cs="Times New Roman"/>
          <w:sz w:val="24"/>
          <w:szCs w:val="24"/>
        </w:rPr>
        <w:t xml:space="preserve"> в следующей редакции: это «размещенная в информационно-коммуникационной сети «Интернет» инфраструктура, которая используется для организации и обеспечения взаимодействия продавцов и покупателей»;</w:t>
      </w:r>
    </w:p>
    <w:p w:rsidR="00DC30E6" w:rsidRPr="00DC30E6" w:rsidRDefault="00DC30E6" w:rsidP="00DC30E6">
      <w:pPr>
        <w:numPr>
          <w:ilvl w:val="0"/>
          <w:numId w:val="18"/>
        </w:numPr>
        <w:spacing w:after="0" w:line="360" w:lineRule="auto"/>
        <w:contextualSpacing/>
        <w:jc w:val="both"/>
        <w:rPr>
          <w:rFonts w:ascii="Times New Roman" w:eastAsia="Times New Roman" w:hAnsi="Times New Roman" w:cs="Times New Roman"/>
          <w:sz w:val="24"/>
          <w:szCs w:val="24"/>
        </w:rPr>
      </w:pPr>
      <w:r w:rsidRPr="00DC30E6">
        <w:rPr>
          <w:rFonts w:ascii="Times New Roman" w:eastAsia="Times New Roman" w:hAnsi="Times New Roman" w:cs="Times New Roman"/>
          <w:sz w:val="24"/>
          <w:szCs w:val="24"/>
        </w:rPr>
        <w:t xml:space="preserve">Определяется порядок признания субъекта, владеющего цифровой платформой, занимающим доминирующее положение на рынке, при этом этот порядок отличен от общего порядка, установленного Законом о защите конкуренции для хозяйствующих субъектов: «Положение хозяйствующего субъекта, владеющего цифровой платформой, может быть признано доминирующим в случае, если такая цифровая платформа </w:t>
      </w:r>
      <w:r w:rsidRPr="00DC30E6">
        <w:rPr>
          <w:rFonts w:ascii="Times New Roman" w:eastAsia="Times New Roman" w:hAnsi="Times New Roman" w:cs="Times New Roman"/>
          <w:b/>
          <w:sz w:val="24"/>
          <w:szCs w:val="24"/>
        </w:rPr>
        <w:t>занимает долю более чем 35 процентов</w:t>
      </w:r>
      <w:r w:rsidRPr="00DC30E6">
        <w:rPr>
          <w:rFonts w:ascii="Times New Roman" w:eastAsia="Times New Roman" w:hAnsi="Times New Roman" w:cs="Times New Roman"/>
          <w:sz w:val="24"/>
          <w:szCs w:val="24"/>
        </w:rPr>
        <w:t xml:space="preserve"> на рынке </w:t>
      </w:r>
      <w:r w:rsidRPr="00DC30E6">
        <w:rPr>
          <w:rFonts w:ascii="Times New Roman" w:eastAsia="Times New Roman" w:hAnsi="Times New Roman" w:cs="Times New Roman"/>
          <w:b/>
          <w:sz w:val="24"/>
          <w:szCs w:val="24"/>
        </w:rPr>
        <w:t>взаимозаменяемых услуг</w:t>
      </w:r>
      <w:r w:rsidRPr="00DC30E6">
        <w:rPr>
          <w:rFonts w:ascii="Times New Roman" w:eastAsia="Times New Roman" w:hAnsi="Times New Roman" w:cs="Times New Roman"/>
          <w:sz w:val="24"/>
          <w:szCs w:val="24"/>
        </w:rPr>
        <w:t>, оказываемых с использованием цифровых платформ, связанных с обеспечением взаимодействия хозяйствующих субъектов-продавцов и покупателей, и сетевые эффекты, основанные на количестве пользователей цифровой платформой, дают такому хозяйствующему субъекту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C30E6" w:rsidRPr="00DC30E6" w:rsidRDefault="00DC30E6" w:rsidP="00DC30E6">
      <w:pPr>
        <w:spacing w:after="0" w:line="360" w:lineRule="auto"/>
        <w:ind w:left="927"/>
        <w:contextualSpacing/>
        <w:jc w:val="both"/>
        <w:rPr>
          <w:rFonts w:ascii="Times New Roman" w:eastAsia="Times New Roman" w:hAnsi="Times New Roman" w:cs="Times New Roman"/>
          <w:sz w:val="24"/>
          <w:szCs w:val="24"/>
        </w:rPr>
      </w:pPr>
      <w:r w:rsidRPr="00DC30E6">
        <w:rPr>
          <w:rFonts w:ascii="Times New Roman" w:eastAsia="Times New Roman" w:hAnsi="Times New Roman" w:cs="Times New Roman"/>
          <w:b/>
          <w:sz w:val="24"/>
          <w:szCs w:val="24"/>
        </w:rPr>
        <w:t>Не может быть признано доминирующим</w:t>
      </w:r>
      <w:r w:rsidRPr="00DC30E6">
        <w:rPr>
          <w:rFonts w:ascii="Times New Roman" w:eastAsia="Times New Roman" w:hAnsi="Times New Roman" w:cs="Times New Roman"/>
          <w:sz w:val="24"/>
          <w:szCs w:val="24"/>
        </w:rPr>
        <w:t xml:space="preserve"> положение хозяйствующего субъекта, владеющего цифровой платформой, или несколькими сходными (взаимозаме</w:t>
      </w:r>
      <w:r w:rsidRPr="00DC30E6">
        <w:rPr>
          <w:rFonts w:ascii="Times New Roman" w:eastAsia="Times New Roman" w:hAnsi="Times New Roman" w:cs="Times New Roman"/>
          <w:sz w:val="24"/>
          <w:szCs w:val="24"/>
        </w:rPr>
        <w:lastRenderedPageBreak/>
        <w:t xml:space="preserve">няемыми) цифровыми платформами, </w:t>
      </w:r>
      <w:r w:rsidRPr="00DC30E6">
        <w:rPr>
          <w:rFonts w:ascii="Times New Roman" w:eastAsia="Times New Roman" w:hAnsi="Times New Roman" w:cs="Times New Roman"/>
          <w:b/>
          <w:sz w:val="24"/>
          <w:szCs w:val="24"/>
        </w:rPr>
        <w:t>выручка от деятельности которой (которых) за последний календарный год не превышает 400 миллионов рублей</w:t>
      </w:r>
      <w:r w:rsidRPr="00DC30E6">
        <w:rPr>
          <w:rFonts w:ascii="Times New Roman" w:eastAsia="Times New Roman" w:hAnsi="Times New Roman" w:cs="Times New Roman"/>
          <w:sz w:val="24"/>
          <w:szCs w:val="24"/>
        </w:rPr>
        <w:t>».</w:t>
      </w:r>
    </w:p>
    <w:p w:rsidR="00DC30E6" w:rsidRPr="00DC30E6" w:rsidRDefault="00DC30E6" w:rsidP="00DC30E6">
      <w:pPr>
        <w:numPr>
          <w:ilvl w:val="0"/>
          <w:numId w:val="18"/>
        </w:numPr>
        <w:spacing w:after="0" w:line="360" w:lineRule="auto"/>
        <w:contextualSpacing/>
        <w:jc w:val="both"/>
        <w:rPr>
          <w:rFonts w:ascii="Times New Roman" w:eastAsia="Times New Roman" w:hAnsi="Times New Roman" w:cs="Times New Roman"/>
          <w:sz w:val="24"/>
          <w:szCs w:val="24"/>
        </w:rPr>
      </w:pPr>
      <w:r w:rsidRPr="00DC30E6">
        <w:rPr>
          <w:rFonts w:ascii="Times New Roman" w:eastAsia="Times New Roman" w:hAnsi="Times New Roman" w:cs="Times New Roman"/>
          <w:sz w:val="24"/>
          <w:szCs w:val="24"/>
        </w:rPr>
        <w:t xml:space="preserve">Вводится понятие </w:t>
      </w:r>
      <w:r w:rsidRPr="00DC30E6">
        <w:rPr>
          <w:rFonts w:ascii="Times New Roman" w:eastAsia="Times New Roman" w:hAnsi="Times New Roman" w:cs="Times New Roman"/>
          <w:b/>
          <w:sz w:val="24"/>
          <w:szCs w:val="24"/>
        </w:rPr>
        <w:t>сетевого эффекта</w:t>
      </w:r>
      <w:r w:rsidRPr="00DC30E6">
        <w:rPr>
          <w:rFonts w:ascii="Times New Roman" w:eastAsia="Times New Roman" w:hAnsi="Times New Roman" w:cs="Times New Roman"/>
          <w:sz w:val="24"/>
          <w:szCs w:val="24"/>
        </w:rPr>
        <w:t xml:space="preserve">: это «зависимость потребительской ценности товара от количества потребителей одной и той же группы (прямой сетевой эффект) либо изменение ценности товара для одной группы потребителей при уменьшении или увеличении количества потребителей в другой группе (косвенный сетевой эффект)». Это понятие также необходимо для определения доминирующего положения субъекта (группы лиц) на рынке: Проектом предлагается, чтобы «при проведении анализа состояния конкуренции на товарном рынке (товарных рынках), на котором (которых) взаимодействие продавцов и покупателей организуется и обеспечивается посредством цифровых платформ, антимонопольный орган также устанавливает  </w:t>
      </w:r>
      <w:r w:rsidRPr="00DC30E6">
        <w:rPr>
          <w:rFonts w:ascii="Times New Roman" w:eastAsia="Times New Roman" w:hAnsi="Times New Roman" w:cs="Times New Roman"/>
          <w:b/>
          <w:sz w:val="24"/>
          <w:szCs w:val="24"/>
        </w:rPr>
        <w:t>наличие сетевых эффектов</w:t>
      </w:r>
      <w:r w:rsidRPr="00DC30E6">
        <w:rPr>
          <w:rFonts w:ascii="Times New Roman" w:eastAsia="Times New Roman" w:hAnsi="Times New Roman" w:cs="Times New Roman"/>
          <w:sz w:val="24"/>
          <w:szCs w:val="24"/>
        </w:rPr>
        <w:t xml:space="preserve"> и дает оценку </w:t>
      </w:r>
      <w:r w:rsidRPr="00DC30E6">
        <w:rPr>
          <w:rFonts w:ascii="Times New Roman" w:eastAsia="Times New Roman" w:hAnsi="Times New Roman" w:cs="Times New Roman"/>
          <w:b/>
          <w:sz w:val="24"/>
          <w:szCs w:val="24"/>
        </w:rPr>
        <w:t>их воздействию на возможность хозяйствующего субъекта оказывать решающее влияние на общие условия обращения товара на соответствующем товарном рынке</w:t>
      </w:r>
      <w:r w:rsidRPr="00DC30E6">
        <w:rPr>
          <w:rFonts w:ascii="Times New Roman" w:eastAsia="Times New Roman" w:hAnsi="Times New Roman" w:cs="Times New Roman"/>
          <w:sz w:val="24"/>
          <w:szCs w:val="24"/>
        </w:rPr>
        <w:t>, и (или) устранять с этого товарного рынка других хозяйствующих субъектов, и (или) затруднять доступ на этот товарный рынок другим хозяйствующим субъектам в том числе за счет существенности количества совершаемых посредством таких цифровых платформ сделок либо на отсутствие данной возможности».</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 xml:space="preserve">На Проект было дано заключение Министерства экономического развития Российской Федерации (далее – Минэкономразвития) от </w:t>
      </w:r>
      <w:smartTag w:uri="urn:schemas-microsoft-com:office:smarttags" w:element="PersonName">
        <w:r w:rsidRPr="00DC30E6">
          <w:rPr>
            <w:rFonts w:ascii="Times New Roman" w:eastAsia="Times New Roman" w:hAnsi="Times New Roman" w:cs="Times New Roman"/>
            <w:sz w:val="24"/>
            <w:szCs w:val="24"/>
            <w:lang w:eastAsia="ru-RU"/>
          </w:rPr>
          <w:t>1</w:t>
        </w:r>
      </w:smartTag>
      <w:r w:rsidRPr="00DC30E6">
        <w:rPr>
          <w:rFonts w:ascii="Times New Roman" w:eastAsia="Times New Roman" w:hAnsi="Times New Roman" w:cs="Times New Roman"/>
          <w:sz w:val="24"/>
          <w:szCs w:val="24"/>
          <w:lang w:eastAsia="ru-RU"/>
        </w:rPr>
        <w:t xml:space="preserve">8 сентября </w:t>
      </w:r>
      <w:smartTag w:uri="urn:schemas-microsoft-com:office:smarttags" w:element="metricconverter">
        <w:smartTagPr>
          <w:attr w:name="ProductID" w:val="2018 г"/>
        </w:smartTagPr>
        <w:r w:rsidRPr="00DC30E6">
          <w:rPr>
            <w:rFonts w:ascii="Times New Roman" w:eastAsia="Times New Roman" w:hAnsi="Times New Roman" w:cs="Times New Roman"/>
            <w:sz w:val="24"/>
            <w:szCs w:val="24"/>
            <w:lang w:eastAsia="ru-RU"/>
          </w:rPr>
          <w:t>20</w:t>
        </w:r>
        <w:smartTag w:uri="urn:schemas-microsoft-com:office:smarttags" w:element="PersonName">
          <w:r w:rsidRPr="00DC30E6">
            <w:rPr>
              <w:rFonts w:ascii="Times New Roman" w:eastAsia="Times New Roman" w:hAnsi="Times New Roman" w:cs="Times New Roman"/>
              <w:sz w:val="24"/>
              <w:szCs w:val="24"/>
              <w:lang w:eastAsia="ru-RU"/>
            </w:rPr>
            <w:t>1</w:t>
          </w:r>
        </w:smartTag>
        <w:r w:rsidRPr="00DC30E6">
          <w:rPr>
            <w:rFonts w:ascii="Times New Roman" w:eastAsia="Times New Roman" w:hAnsi="Times New Roman" w:cs="Times New Roman"/>
            <w:sz w:val="24"/>
            <w:szCs w:val="24"/>
            <w:lang w:eastAsia="ru-RU"/>
          </w:rPr>
          <w:t>8 г</w:t>
        </w:r>
      </w:smartTag>
      <w:r w:rsidRPr="00DC30E6">
        <w:rPr>
          <w:rFonts w:ascii="Times New Roman" w:eastAsia="Times New Roman" w:hAnsi="Times New Roman" w:cs="Times New Roman"/>
          <w:sz w:val="24"/>
          <w:szCs w:val="24"/>
          <w:lang w:eastAsia="ru-RU"/>
        </w:rPr>
        <w:t>. № 26742-СШ/Д26и, заключение в целом отрицательное, делающее вывод, что проект требует коренной доработки.</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 xml:space="preserve">В целом представляется возможным согласиться с высказанными по Проекту замечаниями, суть которых сводится к крайней неопределенности вновь вводимых терминов и критериев.  Понятия цифровой платформы, сетевого эффекта, покупателя, инфраструктуры взаимодействия продавца и покупателя, владения цифровой платформой сформулированы поверхностно и (или) с использованием </w:t>
      </w:r>
      <w:r w:rsidRPr="00DC30E6">
        <w:rPr>
          <w:rFonts w:ascii="Times New Roman" w:eastAsia="Times New Roman" w:hAnsi="Times New Roman" w:cs="Times New Roman"/>
          <w:b/>
          <w:sz w:val="24"/>
          <w:szCs w:val="24"/>
          <w:lang w:eastAsia="ru-RU"/>
        </w:rPr>
        <w:t>экономической</w:t>
      </w:r>
      <w:r w:rsidRPr="00DC30E6">
        <w:rPr>
          <w:rFonts w:ascii="Times New Roman" w:eastAsia="Times New Roman" w:hAnsi="Times New Roman" w:cs="Times New Roman"/>
          <w:sz w:val="24"/>
          <w:szCs w:val="24"/>
          <w:lang w:eastAsia="ru-RU"/>
        </w:rPr>
        <w:t xml:space="preserve"> терминологии, не связанной с принятыми </w:t>
      </w:r>
      <w:r w:rsidRPr="00DC30E6">
        <w:rPr>
          <w:rFonts w:ascii="Times New Roman" w:eastAsia="Times New Roman" w:hAnsi="Times New Roman" w:cs="Times New Roman"/>
          <w:b/>
          <w:sz w:val="24"/>
          <w:szCs w:val="24"/>
          <w:lang w:eastAsia="ru-RU"/>
        </w:rPr>
        <w:t>юридическими</w:t>
      </w:r>
      <w:r w:rsidRPr="00DC30E6">
        <w:rPr>
          <w:rFonts w:ascii="Times New Roman" w:eastAsia="Times New Roman" w:hAnsi="Times New Roman" w:cs="Times New Roman"/>
          <w:sz w:val="24"/>
          <w:szCs w:val="24"/>
          <w:lang w:eastAsia="ru-RU"/>
        </w:rPr>
        <w:t xml:space="preserve"> терминами, используемыми Гражданским кодексом Российской Федерации и иными принятыми во его исполнение нормативными правовыми актами. Понятие взаимозаменяемой услуги не определено вовсе.</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 xml:space="preserve">Представляется также в целом необоснованным необходимое отдельное правовое регулирование «цифровых рынков», в то время как цифровые технологии являются лишь средствами для осуществления торговли (если понимать торговлю в широком смысле, как возмездный обмен любого </w:t>
      </w:r>
      <w:proofErr w:type="spellStart"/>
      <w:r w:rsidRPr="00DC30E6">
        <w:rPr>
          <w:rFonts w:ascii="Times New Roman" w:eastAsia="Times New Roman" w:hAnsi="Times New Roman" w:cs="Times New Roman"/>
          <w:sz w:val="24"/>
          <w:szCs w:val="24"/>
          <w:lang w:eastAsia="ru-RU"/>
        </w:rPr>
        <w:t>оборотоспособного</w:t>
      </w:r>
      <w:proofErr w:type="spellEnd"/>
      <w:r w:rsidRPr="00DC30E6">
        <w:rPr>
          <w:rFonts w:ascii="Times New Roman" w:eastAsia="Times New Roman" w:hAnsi="Times New Roman" w:cs="Times New Roman"/>
          <w:sz w:val="24"/>
          <w:szCs w:val="24"/>
          <w:lang w:eastAsia="ru-RU"/>
        </w:rPr>
        <w:t xml:space="preserve"> объекта на деньги) – продвижения объекта </w:t>
      </w:r>
      <w:r w:rsidRPr="00DC30E6">
        <w:rPr>
          <w:rFonts w:ascii="Times New Roman" w:eastAsia="Times New Roman" w:hAnsi="Times New Roman" w:cs="Times New Roman"/>
          <w:sz w:val="24"/>
          <w:szCs w:val="24"/>
          <w:lang w:eastAsia="ru-RU"/>
        </w:rPr>
        <w:lastRenderedPageBreak/>
        <w:t>торговли от продавца к конечному покупателю и встречной оплаты стоимости этого объекта конечным покупателем.</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 xml:space="preserve">Не вызывает сомнений необходимость правового регулирования торговли с применением цифровых технологий с конечной целью обеспечения свободной конкуренции в такой торговле. Однако в качестве механизма правового регулирования предлагается дополнить имеющиеся нормы Закона о защите конкуренции и иных отдельных нормативных правовых актов положениями, что общие правила возмездного обмена </w:t>
      </w:r>
      <w:proofErr w:type="spellStart"/>
      <w:r w:rsidRPr="00DC30E6">
        <w:rPr>
          <w:rFonts w:ascii="Times New Roman" w:eastAsia="Times New Roman" w:hAnsi="Times New Roman" w:cs="Times New Roman"/>
          <w:sz w:val="24"/>
          <w:szCs w:val="24"/>
          <w:lang w:eastAsia="ru-RU"/>
        </w:rPr>
        <w:t>оборотоспособных</w:t>
      </w:r>
      <w:proofErr w:type="spellEnd"/>
      <w:r w:rsidRPr="00DC30E6">
        <w:rPr>
          <w:rFonts w:ascii="Times New Roman" w:eastAsia="Times New Roman" w:hAnsi="Times New Roman" w:cs="Times New Roman"/>
          <w:sz w:val="24"/>
          <w:szCs w:val="24"/>
          <w:lang w:eastAsia="ru-RU"/>
        </w:rPr>
        <w:t xml:space="preserve"> объектов распространяются и на торговлю с применением цифровых технологий.</w:t>
      </w:r>
    </w:p>
    <w:p w:rsidR="00DC30E6" w:rsidRPr="00DC30E6" w:rsidRDefault="00DC30E6" w:rsidP="00DC30E6">
      <w:pPr>
        <w:spacing w:after="0" w:line="360" w:lineRule="auto"/>
        <w:ind w:firstLine="567"/>
        <w:jc w:val="both"/>
        <w:rPr>
          <w:rFonts w:ascii="Times New Roman" w:eastAsia="Times New Roman" w:hAnsi="Times New Roman" w:cs="Times New Roman"/>
          <w:color w:val="000000"/>
          <w:sz w:val="24"/>
          <w:szCs w:val="24"/>
          <w:lang w:eastAsia="ru-RU"/>
        </w:rPr>
      </w:pPr>
      <w:r w:rsidRPr="00DC30E6">
        <w:rPr>
          <w:rFonts w:ascii="Times New Roman" w:eastAsia="Times New Roman" w:hAnsi="Times New Roman" w:cs="Times New Roman"/>
          <w:sz w:val="24"/>
          <w:szCs w:val="24"/>
          <w:lang w:eastAsia="ru-RU"/>
        </w:rPr>
        <w:t xml:space="preserve"> </w:t>
      </w:r>
      <w:r w:rsidRPr="00DC30E6">
        <w:rPr>
          <w:rFonts w:ascii="Times New Roman" w:eastAsia="Times New Roman" w:hAnsi="Times New Roman" w:cs="Times New Roman"/>
          <w:color w:val="000000"/>
          <w:sz w:val="24"/>
          <w:szCs w:val="24"/>
          <w:lang w:eastAsia="ru-RU"/>
        </w:rPr>
        <w:t xml:space="preserve"> В целях внедрения и использования инновационных технологий на финансовом рынке также необходимо обеспечить совершенствование правового регулирования.</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smartTag w:uri="urn:schemas-microsoft-com:office:smarttags" w:element="PersonName">
        <w:r w:rsidRPr="00DC30E6">
          <w:rPr>
            <w:rFonts w:ascii="Times New Roman" w:eastAsia="Times New Roman" w:hAnsi="Times New Roman" w:cs="Times New Roman"/>
            <w:sz w:val="24"/>
            <w:szCs w:val="24"/>
            <w:lang w:eastAsia="ru-RU"/>
          </w:rPr>
          <w:t>1</w:t>
        </w:r>
      </w:smartTag>
      <w:r w:rsidRPr="00DC30E6">
        <w:rPr>
          <w:rFonts w:ascii="Times New Roman" w:eastAsia="Times New Roman" w:hAnsi="Times New Roman" w:cs="Times New Roman"/>
          <w:sz w:val="24"/>
          <w:szCs w:val="24"/>
          <w:lang w:eastAsia="ru-RU"/>
        </w:rPr>
        <w:t xml:space="preserve">) </w:t>
      </w:r>
      <w:r w:rsidRPr="00DC30E6">
        <w:rPr>
          <w:rFonts w:ascii="Times New Roman" w:eastAsia="Times New Roman" w:hAnsi="Times New Roman" w:cs="Times New Roman"/>
          <w:b/>
          <w:sz w:val="24"/>
          <w:szCs w:val="24"/>
          <w:lang w:eastAsia="ru-RU"/>
        </w:rPr>
        <w:t>Необходимо определить и закрепить правовой статус цифровых технологий, применяемых в финансовой сфере</w:t>
      </w:r>
      <w:r w:rsidRPr="00DC30E6">
        <w:rPr>
          <w:rFonts w:ascii="Times New Roman" w:eastAsia="Times New Roman" w:hAnsi="Times New Roman" w:cs="Times New Roman"/>
          <w:sz w:val="24"/>
          <w:szCs w:val="24"/>
          <w:lang w:eastAsia="ru-RU"/>
        </w:rPr>
        <w:t>, в том числе таких, как «криптовалюта», «токен», «смарт-контракт», «цифровой кошелек» и прочие, а также обеспечить нормативное правовое регулирование отношений, связанных с созданием (выпуском) и оборотом цифровых финансовых активов. В январе 20</w:t>
      </w:r>
      <w:smartTag w:uri="urn:schemas-microsoft-com:office:smarttags" w:element="PersonName">
        <w:r w:rsidRPr="00DC30E6">
          <w:rPr>
            <w:rFonts w:ascii="Times New Roman" w:eastAsia="Times New Roman" w:hAnsi="Times New Roman" w:cs="Times New Roman"/>
            <w:sz w:val="24"/>
            <w:szCs w:val="24"/>
            <w:lang w:eastAsia="ru-RU"/>
          </w:rPr>
          <w:t>1</w:t>
        </w:r>
      </w:smartTag>
      <w:r w:rsidRPr="00DC30E6">
        <w:rPr>
          <w:rFonts w:ascii="Times New Roman" w:eastAsia="Times New Roman" w:hAnsi="Times New Roman" w:cs="Times New Roman"/>
          <w:sz w:val="24"/>
          <w:szCs w:val="24"/>
          <w:lang w:eastAsia="ru-RU"/>
        </w:rPr>
        <w:t xml:space="preserve">8 года Правительством Российской Федерации был внесен законопроект федерального закона «О цифровых финансовых активах», который требует значительной доработки. </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Так, статьей </w:t>
      </w:r>
      <w:smartTag w:uri="urn:schemas-microsoft-com:office:smarttags" w:element="PersonName">
        <w:r w:rsidRPr="00DC30E6">
          <w:rPr>
            <w:rFonts w:ascii="Times New Roman" w:eastAsia="Times New Roman" w:hAnsi="Times New Roman" w:cs="Times New Roman"/>
            <w:sz w:val="24"/>
            <w:szCs w:val="24"/>
            <w:lang w:eastAsia="ru-RU"/>
          </w:rPr>
          <w:t>1</w:t>
        </w:r>
      </w:smartTag>
      <w:r w:rsidRPr="00DC30E6">
        <w:rPr>
          <w:rFonts w:ascii="Times New Roman" w:eastAsia="Times New Roman" w:hAnsi="Times New Roman" w:cs="Times New Roman"/>
          <w:sz w:val="24"/>
          <w:szCs w:val="24"/>
          <w:lang w:eastAsia="ru-RU"/>
        </w:rPr>
        <w:t xml:space="preserve"> законопроекта предусмотрено, что им регулируются отношения, возникающие при осуществлении и исполнении обязательств </w:t>
      </w:r>
      <w:r w:rsidRPr="00DC30E6">
        <w:rPr>
          <w:rFonts w:ascii="Times New Roman" w:eastAsia="Times New Roman" w:hAnsi="Times New Roman" w:cs="Times New Roman"/>
          <w:sz w:val="24"/>
          <w:szCs w:val="24"/>
          <w:lang w:eastAsia="ru-RU"/>
        </w:rPr>
        <w:br/>
        <w:t>по смарт-контрактам, однако в законопроекте это не отражено. В связи с этим представляется необходимым предусмотреть соответствующие положения в законопроекте.</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В статье 2 законопроекта даётся определение цифровых финансовых активов, одним из которых является криптовалюта. При этом законопроект не содержит регулирования правоотношений, возникающих в связи с оборотом криптовалюты, что может повлечь трудности правоприменительной практики.</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Учитывая, что законодательством Российской Федерации не регламентированы вопросы налогообложения цифровых финансовых активов и сделок, совершаемых с ними, необходимым внести соответствующе изменения в законодательство Российской Федерации о налогах и сборах.</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С учётом того, что согласно абзацу второму статьи 2 законопроекта цифровой финансовый актив – это имущество в электронной форме, необходимо также регламентировать вопросы бухгалтерского учёта в данной части.</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color w:val="111111"/>
          <w:sz w:val="24"/>
          <w:szCs w:val="24"/>
          <w:lang w:eastAsia="ru-RU"/>
        </w:rPr>
        <w:t xml:space="preserve">В статье 2 законопроекта указывается, что цифровой финансовый </w:t>
      </w:r>
      <w:r w:rsidRPr="00DC30E6">
        <w:rPr>
          <w:rFonts w:ascii="Times New Roman" w:eastAsia="Times New Roman" w:hAnsi="Times New Roman" w:cs="Times New Roman"/>
          <w:sz w:val="24"/>
          <w:szCs w:val="24"/>
          <w:lang w:eastAsia="ru-RU"/>
        </w:rPr>
        <w:t xml:space="preserve">актив – это имущество в электронной форме, созданное с использованием криптографических средств. Предложенное законопроектом определение не позволяет выделить его из числа других </w:t>
      </w:r>
      <w:r w:rsidRPr="00DC30E6">
        <w:rPr>
          <w:rFonts w:ascii="Times New Roman" w:eastAsia="Times New Roman" w:hAnsi="Times New Roman" w:cs="Times New Roman"/>
          <w:sz w:val="24"/>
          <w:szCs w:val="24"/>
          <w:lang w:eastAsia="ru-RU"/>
        </w:rPr>
        <w:lastRenderedPageBreak/>
        <w:t>объектов, создаваемых с использованием средств криптографической защиты информации, таких как сертификаты усиленной квалифицированной электронной подписи, сессионные ключи, вырабатываемые в процессе установления соединений при реализации протоколов обмена информацией в информационно-телекоммуникационных сетях. Целесообразно дать в законопроекте оценку статусу цифрового финансового актива как имущества в электронной форме с учётом принятого в гражданском праве Российской Федерации подхода, относящего аналогичные объекты права к категории имущественных прав.</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 xml:space="preserve">2) </w:t>
      </w:r>
      <w:r w:rsidRPr="00DC30E6">
        <w:rPr>
          <w:rFonts w:ascii="Times New Roman" w:eastAsia="Times New Roman" w:hAnsi="Times New Roman" w:cs="Times New Roman"/>
          <w:b/>
          <w:sz w:val="24"/>
          <w:szCs w:val="24"/>
          <w:lang w:eastAsia="ru-RU"/>
        </w:rPr>
        <w:t>Необходимо  обеспечить правовое регулирование краудфандинговой деятельности</w:t>
      </w:r>
      <w:r w:rsidRPr="00DC30E6">
        <w:rPr>
          <w:rFonts w:ascii="Times New Roman" w:eastAsia="Times New Roman" w:hAnsi="Times New Roman" w:cs="Times New Roman"/>
          <w:sz w:val="24"/>
          <w:szCs w:val="24"/>
          <w:lang w:eastAsia="ru-RU"/>
        </w:rPr>
        <w:t xml:space="preserve">, ее субъектов, их прав и обязанностей, порядок установления требований к краудфандинговой деятельности и предоставления преференций. Проект федерального закона </w:t>
      </w:r>
      <w:r w:rsidRPr="00DC30E6">
        <w:rPr>
          <w:rFonts w:ascii="Times New Roman" w:eastAsia="Times New Roman" w:hAnsi="Times New Roman" w:cs="Times New Roman"/>
          <w:sz w:val="24"/>
          <w:szCs w:val="24"/>
          <w:lang w:eastAsia="ru-RU"/>
        </w:rPr>
        <w:br/>
        <w:t>проект федерального закона «Об альтернативных способах привлечения инвестиций (краудфандинге)», разработанный Минэкономразвития и внесенный для обсуждения в декабре 20</w:t>
      </w:r>
      <w:smartTag w:uri="urn:schemas-microsoft-com:office:smarttags" w:element="PersonName">
        <w:r w:rsidRPr="00DC30E6">
          <w:rPr>
            <w:rFonts w:ascii="Times New Roman" w:eastAsia="Times New Roman" w:hAnsi="Times New Roman" w:cs="Times New Roman"/>
            <w:sz w:val="24"/>
            <w:szCs w:val="24"/>
            <w:lang w:eastAsia="ru-RU"/>
          </w:rPr>
          <w:t>1</w:t>
        </w:r>
      </w:smartTag>
      <w:r w:rsidRPr="00DC30E6">
        <w:rPr>
          <w:rFonts w:ascii="Times New Roman" w:eastAsia="Times New Roman" w:hAnsi="Times New Roman" w:cs="Times New Roman"/>
          <w:sz w:val="24"/>
          <w:szCs w:val="24"/>
          <w:lang w:eastAsia="ru-RU"/>
        </w:rPr>
        <w:t xml:space="preserve">7 года, требует существенной доработки. </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color w:val="111111"/>
          <w:sz w:val="24"/>
          <w:szCs w:val="24"/>
          <w:shd w:val="clear" w:color="auto" w:fill="F7F4E4"/>
          <w:lang w:eastAsia="ru-RU"/>
        </w:rPr>
        <w:t> </w:t>
      </w:r>
      <w:r w:rsidRPr="00DC30E6">
        <w:rPr>
          <w:rFonts w:ascii="Times New Roman" w:eastAsia="Times New Roman" w:hAnsi="Times New Roman" w:cs="Times New Roman"/>
          <w:sz w:val="24"/>
          <w:szCs w:val="24"/>
          <w:lang w:eastAsia="ru-RU"/>
        </w:rPr>
        <w:t>Так, в соответствии со статьей 428 Гражданского кодекса Российской Федерации договором присоединения признаётся договор, условия которого определены одной из сторон в формулярах или иных стандартных формах и могли быть приняты другой стороной не иначе как путём присоединения к предложенному договору в целом. В этой связи представляется необходимым в части 2 статьи 4 законопроекта указать на стандартные формы договоров об оказании услуг по привлечению инвестиций и по содействию в инвестировании, поскольку указанные договоры в соответствии с частью 3 статьи 3 законопроекта являются договорами присоединения.</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В пункте 4 части 2 статьи 4 законопроекта, предусматривающем требования о наличии в правилах инвестиционной платформы видов (перечня) договоров, которые могут заключаться с использованием инвестиционной платформы, необходимо конкретизировать, о каких договорах идёт речь.</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r w:rsidRPr="00DC30E6">
        <w:rPr>
          <w:rFonts w:ascii="Times New Roman" w:eastAsia="Times New Roman" w:hAnsi="Times New Roman" w:cs="Times New Roman"/>
          <w:sz w:val="24"/>
          <w:szCs w:val="24"/>
          <w:lang w:eastAsia="ru-RU"/>
        </w:rPr>
        <w:t xml:space="preserve"> Кроме того терминология, используемая в законопроекте, нуждается в доработке, в том числе необходимо дополнительно проработать такие понятия, как «краудфандинг», «инвестиционный проект», «рэнкинг», «договор об оказании услуг по организации розничного финансирования (краудфандинга)», «привлечение инвестиций посредством предложения токенов инвестиционного проекта», а также уточнить состав сведений, позволяющих идентифицировать оператора инвестиционной платформы. </w:t>
      </w: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p>
    <w:p w:rsidR="00DC30E6" w:rsidRPr="00DC30E6" w:rsidRDefault="00DC30E6" w:rsidP="00DC30E6">
      <w:pPr>
        <w:spacing w:after="0" w:line="360" w:lineRule="auto"/>
        <w:ind w:firstLine="567"/>
        <w:jc w:val="both"/>
        <w:rPr>
          <w:rFonts w:ascii="Times New Roman" w:eastAsia="Times New Roman" w:hAnsi="Times New Roman" w:cs="Times New Roman"/>
          <w:sz w:val="24"/>
          <w:szCs w:val="24"/>
          <w:lang w:eastAsia="ru-RU"/>
        </w:rPr>
      </w:pPr>
    </w:p>
    <w:p w:rsidR="00DC30E6" w:rsidRPr="00DC30E6" w:rsidRDefault="00DC30E6" w:rsidP="00DC30E6">
      <w:pPr>
        <w:spacing w:after="0" w:line="360" w:lineRule="auto"/>
        <w:ind w:firstLine="567"/>
        <w:jc w:val="both"/>
        <w:rPr>
          <w:rFonts w:ascii="Times New Roman" w:eastAsia="Times New Roman" w:hAnsi="Times New Roman" w:cs="Times New Roman"/>
          <w:sz w:val="28"/>
          <w:szCs w:val="28"/>
          <w:lang w:eastAsia="ru-RU"/>
        </w:rPr>
      </w:pPr>
    </w:p>
    <w:p w:rsidR="00DC30E6" w:rsidRDefault="00DC30E6" w:rsidP="005A1CBD">
      <w:pPr>
        <w:spacing w:after="0" w:line="360" w:lineRule="auto"/>
        <w:ind w:firstLine="567"/>
        <w:jc w:val="both"/>
        <w:rPr>
          <w:rFonts w:ascii="Times New Roman" w:hAnsi="Times New Roman" w:cs="Times New Roman"/>
          <w:b/>
          <w:sz w:val="24"/>
          <w:szCs w:val="24"/>
          <w:u w:val="single"/>
        </w:rPr>
      </w:pPr>
      <w:r w:rsidRPr="00DC30E6">
        <w:rPr>
          <w:rFonts w:ascii="Times New Roman" w:eastAsia="Times New Roman" w:hAnsi="Times New Roman" w:cs="Times New Roman"/>
          <w:sz w:val="28"/>
          <w:szCs w:val="28"/>
          <w:lang w:eastAsia="ru-RU"/>
        </w:rPr>
        <w:lastRenderedPageBreak/>
        <w:t xml:space="preserve"> </w:t>
      </w:r>
      <w:r w:rsidRPr="00410B48">
        <w:rPr>
          <w:rFonts w:ascii="Times New Roman" w:hAnsi="Times New Roman" w:cs="Times New Roman"/>
          <w:b/>
          <w:sz w:val="24"/>
          <w:szCs w:val="24"/>
          <w:u w:val="single"/>
        </w:rPr>
        <w:t>Программа «Цифровая экономика»</w:t>
      </w:r>
    </w:p>
    <w:p w:rsidR="00DC30E6" w:rsidRPr="00410B48" w:rsidRDefault="00DC30E6" w:rsidP="00DC30E6">
      <w:pPr>
        <w:spacing w:after="0" w:line="240" w:lineRule="auto"/>
        <w:ind w:firstLine="709"/>
        <w:jc w:val="center"/>
        <w:rPr>
          <w:rFonts w:ascii="Times New Roman" w:hAnsi="Times New Roman" w:cs="Times New Roman"/>
          <w:b/>
          <w:sz w:val="24"/>
          <w:szCs w:val="24"/>
          <w:u w:val="single"/>
        </w:rPr>
      </w:pPr>
    </w:p>
    <w:p w:rsidR="00DC30E6" w:rsidRPr="00410B48" w:rsidRDefault="00DC30E6" w:rsidP="00DC30E6">
      <w:pPr>
        <w:spacing w:after="0" w:line="240" w:lineRule="auto"/>
        <w:ind w:firstLine="709"/>
        <w:jc w:val="both"/>
        <w:rPr>
          <w:rFonts w:ascii="Times New Roman" w:hAnsi="Times New Roman" w:cs="Times New Roman"/>
          <w:sz w:val="24"/>
          <w:szCs w:val="24"/>
        </w:rPr>
      </w:pPr>
      <w:r w:rsidRPr="00410B48">
        <w:rPr>
          <w:rFonts w:ascii="Times New Roman" w:hAnsi="Times New Roman" w:cs="Times New Roman"/>
          <w:sz w:val="24"/>
          <w:szCs w:val="24"/>
        </w:rPr>
        <w:t>В целях реализации Стратегии развития информационного общества в Российской Федерации на 2017 - 2030 годы, утвержденной Указом Президента Российской Федерации от 9 мая 2017 г. № 203 «О Стратегии развития информационного общества в Российской Федерации на 2017 - 2030 годы», Программа «Цифровая экономика» направлена на создание условий для развития общества знаний в Российской Федерации, повышение благосостояния и качества жизни граждан нашей страны путем повышения доступности и качества товаров и услуг, произведенных в цифровой экономике с использованием современных цифровых технологий, повышения степени информированности и цифровой грамотности, улучшения доступности и качества государственных услуг для граждан, а также безопасности как внутри страны, так и за ее пределами. Главная задача программы – совершение рывка в повышении качества жизни, модернизации экономики, государственного управления, инфраструктуры на основе использования цифровых технологий.</w:t>
      </w:r>
    </w:p>
    <w:p w:rsidR="00DC30E6" w:rsidRPr="00410B48" w:rsidRDefault="00DC30E6" w:rsidP="00DC30E6">
      <w:pPr>
        <w:spacing w:after="0" w:line="360" w:lineRule="auto"/>
        <w:ind w:firstLine="709"/>
        <w:jc w:val="both"/>
        <w:rPr>
          <w:rFonts w:ascii="Times New Roman" w:hAnsi="Times New Roman" w:cs="Times New Roman"/>
          <w:sz w:val="24"/>
          <w:szCs w:val="24"/>
        </w:rPr>
      </w:pPr>
      <w:r w:rsidRPr="00410B48">
        <w:rPr>
          <w:rFonts w:ascii="Times New Roman" w:hAnsi="Times New Roman" w:cs="Times New Roman"/>
          <w:sz w:val="24"/>
          <w:szCs w:val="24"/>
        </w:rPr>
        <w:t xml:space="preserve">Структурно Программа «Цифровая экономика» состоит из ряда подпрограмм (см. рис. 1, располагаются на линии под голубым полем), при этом в рамках реализации гос. программ есть и </w:t>
      </w:r>
      <w:proofErr w:type="spellStart"/>
      <w:r w:rsidRPr="00410B48">
        <w:rPr>
          <w:rFonts w:ascii="Times New Roman" w:hAnsi="Times New Roman" w:cs="Times New Roman"/>
          <w:sz w:val="24"/>
          <w:szCs w:val="24"/>
        </w:rPr>
        <w:t>и</w:t>
      </w:r>
      <w:proofErr w:type="spellEnd"/>
      <w:r w:rsidRPr="00410B48">
        <w:rPr>
          <w:rFonts w:ascii="Times New Roman" w:hAnsi="Times New Roman" w:cs="Times New Roman"/>
          <w:sz w:val="24"/>
          <w:szCs w:val="24"/>
        </w:rPr>
        <w:t xml:space="preserve"> другие проекты, связанные с цифровизацией (см. рис. 1, под стрелками)).</w:t>
      </w:r>
    </w:p>
    <w:p w:rsidR="00DC30E6" w:rsidRDefault="00DC30E6" w:rsidP="00A14A86">
      <w:pPr>
        <w:pStyle w:val="Default"/>
        <w:spacing w:line="360" w:lineRule="auto"/>
        <w:jc w:val="both"/>
        <w:rPr>
          <w:rFonts w:eastAsia="yandex-sans"/>
          <w:lang w:eastAsia="zh-CN"/>
        </w:rPr>
      </w:pPr>
      <w:r>
        <w:rPr>
          <w:rFonts w:eastAsia="yandex-sans"/>
          <w:noProof/>
          <w:lang w:eastAsia="ru-RU"/>
        </w:rPr>
        <w:drawing>
          <wp:inline distT="0" distB="0" distL="0" distR="0">
            <wp:extent cx="5940425" cy="3790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1">
                      <a:extLst>
                        <a:ext uri="{28A0092B-C50C-407E-A947-70E740481C1C}">
                          <a14:useLocalDpi xmlns:a14="http://schemas.microsoft.com/office/drawing/2010/main" val="0"/>
                        </a:ext>
                      </a:extLst>
                    </a:blip>
                    <a:stretch>
                      <a:fillRect/>
                    </a:stretch>
                  </pic:blipFill>
                  <pic:spPr>
                    <a:xfrm>
                      <a:off x="0" y="0"/>
                      <a:ext cx="5940425" cy="3790315"/>
                    </a:xfrm>
                    <a:prstGeom prst="rect">
                      <a:avLst/>
                    </a:prstGeom>
                  </pic:spPr>
                </pic:pic>
              </a:graphicData>
            </a:graphic>
          </wp:inline>
        </w:drawing>
      </w:r>
    </w:p>
    <w:p w:rsidR="00DC30E6" w:rsidRDefault="00DC30E6" w:rsidP="00A14A86">
      <w:pPr>
        <w:pStyle w:val="Default"/>
        <w:spacing w:line="360" w:lineRule="auto"/>
        <w:jc w:val="both"/>
        <w:rPr>
          <w:rFonts w:eastAsia="yandex-sans"/>
          <w:lang w:eastAsia="zh-CN"/>
        </w:rPr>
      </w:pPr>
    </w:p>
    <w:p w:rsidR="00DC30E6" w:rsidRPr="00440002" w:rsidRDefault="00DC30E6" w:rsidP="00DC30E6">
      <w:pPr>
        <w:jc w:val="center"/>
        <w:rPr>
          <w:rFonts w:ascii="Times New Roman" w:hAnsi="Times New Roman" w:cs="Times New Roman"/>
          <w:sz w:val="24"/>
          <w:szCs w:val="24"/>
        </w:rPr>
      </w:pPr>
      <w:r w:rsidRPr="00440002">
        <w:rPr>
          <w:rFonts w:ascii="Times New Roman" w:hAnsi="Times New Roman" w:cs="Times New Roman"/>
          <w:sz w:val="24"/>
          <w:szCs w:val="24"/>
        </w:rPr>
        <w:t>Рис. 1 – Структура Программы «Цифровая экономика»  и некоторые отраслевые программы цифровизации</w:t>
      </w:r>
    </w:p>
    <w:p w:rsidR="00DC30E6" w:rsidRPr="00440002" w:rsidRDefault="00DC30E6" w:rsidP="00DC30E6">
      <w:pPr>
        <w:rPr>
          <w:rFonts w:ascii="Times New Roman" w:hAnsi="Times New Roman" w:cs="Times New Roman"/>
          <w:sz w:val="24"/>
          <w:szCs w:val="24"/>
        </w:rPr>
      </w:pPr>
      <w:r w:rsidRPr="00440002">
        <w:rPr>
          <w:rFonts w:ascii="Times New Roman" w:hAnsi="Times New Roman" w:cs="Times New Roman"/>
          <w:sz w:val="24"/>
          <w:szCs w:val="24"/>
        </w:rPr>
        <w:t xml:space="preserve">Источник: Слайд из презентации Константина </w:t>
      </w:r>
      <w:proofErr w:type="spellStart"/>
      <w:r w:rsidRPr="00440002">
        <w:rPr>
          <w:rFonts w:ascii="Times New Roman" w:hAnsi="Times New Roman" w:cs="Times New Roman"/>
          <w:sz w:val="24"/>
          <w:szCs w:val="24"/>
        </w:rPr>
        <w:t>Носкова</w:t>
      </w:r>
      <w:proofErr w:type="spellEnd"/>
    </w:p>
    <w:p w:rsidR="00DC30E6" w:rsidRPr="00440002" w:rsidRDefault="00DC30E6" w:rsidP="00DC30E6">
      <w:pPr>
        <w:rPr>
          <w:rFonts w:ascii="Times New Roman" w:hAnsi="Times New Roman" w:cs="Times New Roman"/>
          <w:sz w:val="24"/>
          <w:szCs w:val="24"/>
        </w:rPr>
      </w:pPr>
    </w:p>
    <w:p w:rsidR="00DC30E6" w:rsidRPr="00440002" w:rsidRDefault="00DC30E6" w:rsidP="00DC30E6">
      <w:pPr>
        <w:spacing w:after="0" w:line="360" w:lineRule="auto"/>
        <w:ind w:firstLine="709"/>
        <w:jc w:val="both"/>
        <w:rPr>
          <w:rFonts w:ascii="Times New Roman" w:hAnsi="Times New Roman" w:cs="Times New Roman"/>
          <w:sz w:val="24"/>
          <w:szCs w:val="24"/>
        </w:rPr>
      </w:pPr>
      <w:r w:rsidRPr="00440002">
        <w:rPr>
          <w:rFonts w:ascii="Times New Roman" w:hAnsi="Times New Roman" w:cs="Times New Roman"/>
          <w:sz w:val="24"/>
          <w:szCs w:val="24"/>
        </w:rPr>
        <w:lastRenderedPageBreak/>
        <w:t xml:space="preserve">16 октября 2018 года главой Минкомсвязи К. </w:t>
      </w:r>
      <w:proofErr w:type="spellStart"/>
      <w:r w:rsidRPr="00440002">
        <w:rPr>
          <w:rFonts w:ascii="Times New Roman" w:hAnsi="Times New Roman" w:cs="Times New Roman"/>
          <w:sz w:val="24"/>
          <w:szCs w:val="24"/>
        </w:rPr>
        <w:t>Носковым</w:t>
      </w:r>
      <w:proofErr w:type="spellEnd"/>
      <w:r w:rsidRPr="00440002">
        <w:rPr>
          <w:rFonts w:ascii="Times New Roman" w:hAnsi="Times New Roman" w:cs="Times New Roman"/>
          <w:sz w:val="24"/>
          <w:szCs w:val="24"/>
        </w:rPr>
        <w:t xml:space="preserve"> была представлена итоговая версия проекта «Цифровая экономика». Паспорт проекта национальной программы «Цифровая экономика» предполагает затраты в размере 3,5 трлн руб., из которых 1,8 трлн руб. за 2018–2024 гг. должен потратить федеральный бюджет.</w:t>
      </w:r>
    </w:p>
    <w:p w:rsidR="00DC30E6" w:rsidRPr="00440002" w:rsidRDefault="00DC30E6" w:rsidP="00DC30E6">
      <w:pPr>
        <w:spacing w:after="0" w:line="360" w:lineRule="auto"/>
        <w:ind w:firstLine="709"/>
        <w:jc w:val="both"/>
        <w:rPr>
          <w:rFonts w:ascii="Times New Roman" w:hAnsi="Times New Roman" w:cs="Times New Roman"/>
          <w:sz w:val="24"/>
          <w:szCs w:val="24"/>
        </w:rPr>
      </w:pPr>
      <w:r w:rsidRPr="00440002">
        <w:rPr>
          <w:rFonts w:ascii="Times New Roman" w:hAnsi="Times New Roman" w:cs="Times New Roman"/>
          <w:sz w:val="24"/>
          <w:szCs w:val="24"/>
        </w:rPr>
        <w:t xml:space="preserve"> Расходы федерального бюджета на нацпроект «Цифровая экономика» до 2024 года составят 1 трлн 80 млрд рублей. Это финансирование планируется выделить дополнительно к ИКТ-расходам федеральных ведомств, которые каждый год составляют 110-120 млрд рублей.</w:t>
      </w:r>
    </w:p>
    <w:p w:rsidR="00DC30E6" w:rsidRPr="00440002" w:rsidRDefault="00DC30E6" w:rsidP="00DC30E6">
      <w:pPr>
        <w:spacing w:after="0" w:line="360" w:lineRule="auto"/>
        <w:ind w:firstLine="709"/>
        <w:jc w:val="both"/>
        <w:rPr>
          <w:rFonts w:ascii="Times New Roman" w:hAnsi="Times New Roman" w:cs="Times New Roman"/>
          <w:sz w:val="24"/>
          <w:szCs w:val="24"/>
        </w:rPr>
      </w:pPr>
      <w:r w:rsidRPr="00440002">
        <w:rPr>
          <w:rFonts w:ascii="Times New Roman" w:hAnsi="Times New Roman" w:cs="Times New Roman"/>
          <w:sz w:val="24"/>
          <w:szCs w:val="24"/>
        </w:rPr>
        <w:t xml:space="preserve">Бюджет </w:t>
      </w:r>
      <w:proofErr w:type="spellStart"/>
      <w:r w:rsidRPr="00440002">
        <w:rPr>
          <w:rFonts w:ascii="Times New Roman" w:hAnsi="Times New Roman" w:cs="Times New Roman"/>
          <w:sz w:val="24"/>
          <w:szCs w:val="24"/>
        </w:rPr>
        <w:t>нацпрограммы</w:t>
      </w:r>
      <w:proofErr w:type="spellEnd"/>
      <w:r w:rsidRPr="00440002">
        <w:rPr>
          <w:rFonts w:ascii="Times New Roman" w:hAnsi="Times New Roman" w:cs="Times New Roman"/>
          <w:sz w:val="24"/>
          <w:szCs w:val="24"/>
        </w:rPr>
        <w:t xml:space="preserve"> «Цифровая экономика» одобрен правительством в сентябре 2018 года. Ранее планировалось, что объем федеральных средств, выделяемых на программу, составит порядка 1,15 трлн руб.. «Сейчас мы закладываем порядка 2 трлн. 1,08 трлн – это дополнительные бюджетные средства, и рассчитываем как минимум на такую же сумму по внебюджетным источникам», - заявил Константин Носков,.</w:t>
      </w:r>
      <w:r w:rsidRPr="00440002">
        <w:rPr>
          <w:rFonts w:ascii="Times New Roman" w:hAnsi="Times New Roman" w:cs="Times New Roman"/>
          <w:sz w:val="24"/>
          <w:szCs w:val="24"/>
        </w:rPr>
        <w:tab/>
      </w:r>
    </w:p>
    <w:p w:rsidR="00DC30E6" w:rsidRPr="00440002" w:rsidRDefault="00DC30E6" w:rsidP="00DC30E6">
      <w:pPr>
        <w:spacing w:after="0" w:line="360" w:lineRule="auto"/>
        <w:ind w:firstLine="709"/>
        <w:jc w:val="both"/>
        <w:rPr>
          <w:rFonts w:ascii="Times New Roman" w:hAnsi="Times New Roman" w:cs="Times New Roman"/>
          <w:sz w:val="24"/>
          <w:szCs w:val="24"/>
        </w:rPr>
      </w:pPr>
      <w:r w:rsidRPr="00440002">
        <w:rPr>
          <w:rFonts w:ascii="Times New Roman" w:hAnsi="Times New Roman" w:cs="Times New Roman"/>
          <w:sz w:val="24"/>
          <w:szCs w:val="24"/>
        </w:rPr>
        <w:t xml:space="preserve">Ниже представлен расчет затрат на национальную программу «Цифровая экономика РФ», </w:t>
      </w:r>
      <w:r>
        <w:rPr>
          <w:rFonts w:ascii="Times New Roman" w:hAnsi="Times New Roman" w:cs="Times New Roman"/>
          <w:sz w:val="24"/>
          <w:szCs w:val="24"/>
        </w:rPr>
        <w:t>в соответствии с проектом, внесе</w:t>
      </w:r>
      <w:r w:rsidRPr="00440002">
        <w:rPr>
          <w:rFonts w:ascii="Times New Roman" w:hAnsi="Times New Roman" w:cs="Times New Roman"/>
          <w:sz w:val="24"/>
          <w:szCs w:val="24"/>
        </w:rPr>
        <w:t xml:space="preserve">нным в Правительство </w:t>
      </w:r>
      <w:r>
        <w:rPr>
          <w:rFonts w:ascii="Times New Roman" w:hAnsi="Times New Roman" w:cs="Times New Roman"/>
          <w:sz w:val="24"/>
          <w:szCs w:val="24"/>
        </w:rPr>
        <w:t xml:space="preserve">РФ </w:t>
      </w:r>
      <w:r w:rsidRPr="00440002">
        <w:rPr>
          <w:rFonts w:ascii="Times New Roman" w:hAnsi="Times New Roman" w:cs="Times New Roman"/>
          <w:sz w:val="24"/>
          <w:szCs w:val="24"/>
        </w:rPr>
        <w:t>в августе 2018 года (см. табл. 1).</w:t>
      </w:r>
    </w:p>
    <w:p w:rsidR="00DC30E6" w:rsidRPr="00440002" w:rsidRDefault="00DC30E6" w:rsidP="00DC30E6">
      <w:pPr>
        <w:spacing w:after="0" w:line="360" w:lineRule="auto"/>
        <w:jc w:val="both"/>
        <w:rPr>
          <w:rFonts w:ascii="Times New Roman" w:hAnsi="Times New Roman" w:cs="Times New Roman"/>
          <w:sz w:val="24"/>
          <w:szCs w:val="24"/>
        </w:rPr>
      </w:pPr>
      <w:r w:rsidRPr="00440002">
        <w:rPr>
          <w:rFonts w:ascii="Times New Roman" w:hAnsi="Times New Roman" w:cs="Times New Roman"/>
          <w:sz w:val="24"/>
          <w:szCs w:val="24"/>
        </w:rPr>
        <w:t>Таблица 1 – Финансовое обеспечение реализации национальной программы «Цифровая экономика»</w:t>
      </w:r>
    </w:p>
    <w:tbl>
      <w:tblPr>
        <w:tblStyle w:val="a3"/>
        <w:tblW w:w="5000" w:type="pct"/>
        <w:tblLayout w:type="fixed"/>
        <w:tblLook w:val="04A0" w:firstRow="1" w:lastRow="0" w:firstColumn="1" w:lastColumn="0" w:noHBand="0" w:noVBand="1"/>
      </w:tblPr>
      <w:tblGrid>
        <w:gridCol w:w="568"/>
        <w:gridCol w:w="2091"/>
        <w:gridCol w:w="808"/>
        <w:gridCol w:w="852"/>
        <w:gridCol w:w="852"/>
        <w:gridCol w:w="852"/>
        <w:gridCol w:w="852"/>
        <w:gridCol w:w="852"/>
        <w:gridCol w:w="852"/>
        <w:gridCol w:w="992"/>
      </w:tblGrid>
      <w:tr w:rsidR="00DC30E6" w:rsidRPr="00440002" w:rsidTr="001E4851">
        <w:tc>
          <w:tcPr>
            <w:tcW w:w="297" w:type="pct"/>
            <w:vMerge w:val="restar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 п/п</w:t>
            </w:r>
          </w:p>
        </w:tc>
        <w:tc>
          <w:tcPr>
            <w:tcW w:w="1093" w:type="pct"/>
            <w:vMerge w:val="restar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Наименование федерального проекта и источники финансирования</w:t>
            </w:r>
          </w:p>
        </w:tc>
        <w:tc>
          <w:tcPr>
            <w:tcW w:w="3089" w:type="pct"/>
            <w:gridSpan w:val="7"/>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Объем финансового обеспечения по годам реализации (млн. рублей)</w:t>
            </w:r>
          </w:p>
        </w:tc>
        <w:tc>
          <w:tcPr>
            <w:tcW w:w="521" w:type="pct"/>
            <w:vMerge w:val="restar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Всего (млн. руб</w:t>
            </w:r>
            <w:r>
              <w:rPr>
                <w:rFonts w:ascii="Times New Roman" w:hAnsi="Times New Roman" w:cs="Times New Roman"/>
                <w:sz w:val="24"/>
                <w:szCs w:val="24"/>
              </w:rPr>
              <w:t>.</w:t>
            </w:r>
            <w:r w:rsidRPr="00440002">
              <w:rPr>
                <w:rFonts w:ascii="Times New Roman" w:hAnsi="Times New Roman" w:cs="Times New Roman"/>
                <w:sz w:val="24"/>
                <w:szCs w:val="24"/>
              </w:rPr>
              <w:t>)</w:t>
            </w:r>
          </w:p>
        </w:tc>
      </w:tr>
      <w:tr w:rsidR="00DC30E6" w:rsidRPr="008E64A1" w:rsidTr="001E4851">
        <w:tc>
          <w:tcPr>
            <w:tcW w:w="297" w:type="pct"/>
            <w:vMerge/>
            <w:hideMark/>
          </w:tcPr>
          <w:p w:rsidR="00DC30E6" w:rsidRPr="00440002" w:rsidRDefault="00DC30E6" w:rsidP="001E4851">
            <w:pPr>
              <w:rPr>
                <w:rFonts w:ascii="Times New Roman" w:hAnsi="Times New Roman" w:cs="Times New Roman"/>
                <w:sz w:val="24"/>
                <w:szCs w:val="24"/>
              </w:rPr>
            </w:pPr>
          </w:p>
        </w:tc>
        <w:tc>
          <w:tcPr>
            <w:tcW w:w="1093" w:type="pct"/>
            <w:vMerge/>
            <w:hideMark/>
          </w:tcPr>
          <w:p w:rsidR="00DC30E6" w:rsidRPr="00440002" w:rsidRDefault="00DC30E6" w:rsidP="001E4851">
            <w:pPr>
              <w:rPr>
                <w:rFonts w:ascii="Times New Roman" w:hAnsi="Times New Roman" w:cs="Times New Roman"/>
                <w:sz w:val="24"/>
                <w:szCs w:val="24"/>
              </w:rPr>
            </w:pP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2018</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2019</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2020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2021</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2022</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2023</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2024</w:t>
            </w:r>
          </w:p>
        </w:tc>
        <w:tc>
          <w:tcPr>
            <w:tcW w:w="521" w:type="pct"/>
            <w:vMerge/>
            <w:hideMark/>
          </w:tcPr>
          <w:p w:rsidR="00DC30E6" w:rsidRPr="008E64A1" w:rsidRDefault="00DC30E6" w:rsidP="001E4851">
            <w:pPr>
              <w:rPr>
                <w:rFonts w:ascii="Times New Roman" w:hAnsi="Times New Roman" w:cs="Times New Roman"/>
                <w:sz w:val="20"/>
                <w:szCs w:val="20"/>
              </w:rPr>
            </w:pP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1.</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Федеральный проект «Нормативное регулирование цифровой среды», в том числе:</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220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290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290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300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250</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1 850</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1.1</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федеральный бюджет</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220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250</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1 720</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1.2</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бюджеты государственных внебюджетных фондов Российской Федерации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1.3</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консолидированные бюджеты субъектов Российской Федерации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1.4</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внебюджетные источники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50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130</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lastRenderedPageBreak/>
              <w:t>2</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Федеральный проект «Кадры для цифровой экономики», в том числе:</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439</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10 533</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22 056</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32 434</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23 196</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24 322</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30 650</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143 631</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2.1</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федеральный бюджет</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439</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10 163</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20 481</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29 899</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23 196</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24 322</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30 650</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139 151</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2.2</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бюджеты государственных внебюджетных фондов Российской Федерации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2.3</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консолидированные бюджеты субъектов Российской Федерации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2.4</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внебюджетные источники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370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1 575</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2 535</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4 480</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3.</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Федеральный проект «Цифровые технологии и проекты», в том числе:</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1 496</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17 501</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18 156</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22 870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25 950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29 800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14 700</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130 473</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3.1</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федеральный бюджет</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1 137</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16 710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17 617</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22 210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25 250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29 250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14 250</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126 424</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3.2</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бюджеты государственных внебюджетных фондов Российской Федерации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3.3</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консолидированные бюджеты субъектов Российской Федерации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3.4</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внебюджетные источники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359</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791</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539</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660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700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550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450</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4 049</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4.</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Федеральный проект «Информационная инфраструктура», в том числе:</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173 289</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526 948</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381 504</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354 872</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353 529</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342 394</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2 132 536</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4.1</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федеральный бюджет</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445</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78 073</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117 824</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131 204</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104 872</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103 529</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92 394</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628 341</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4.2</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бюджеты государственных внебюджетных фондов Российской Федерации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4.3</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консолидирован</w:t>
            </w:r>
            <w:r w:rsidRPr="00440002">
              <w:rPr>
                <w:rFonts w:ascii="Times New Roman" w:hAnsi="Times New Roman" w:cs="Times New Roman"/>
                <w:sz w:val="24"/>
                <w:szCs w:val="24"/>
              </w:rPr>
              <w:lastRenderedPageBreak/>
              <w:t>ные бюджеты субъектов Российской Федерации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lastRenderedPageBreak/>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4.4</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внебюджетные источники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95 216</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409 124</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250 300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250 000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250 000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250 000</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1 504 640</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5.</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Федеральный проект «Информационная безопасность», в том числе:</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364</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7 403</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9 533</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9 315</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1 050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979</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773</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29 417</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5.1</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федеральный бюджет</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364</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4 815</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5 569</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4 781</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1 050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979</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773</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18 331</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5.2</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бюджеты государственных внебюджетных фондов Российской Федерации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5.3</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консолидированные бюджеты субъектов Российской Федерации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5.4</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внебюджетные источники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2 588</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3 964</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4 534</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11 086</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6.</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Федеральный проект «Цифровое государство», в том числе:</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4 762</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26 188</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43 966</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47 484</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38 293</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37 600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39 554</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237 847</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6.1</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федеральный бюджет</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4 762</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26 188</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43 966</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47 484</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38 293</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37 600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39 554</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237 847</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6.2</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бюджеты государственных внебюджетных фондов Российской Федерации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6.3</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консолидированные бюджеты субъектов Российской Федерации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r>
      <w:tr w:rsidR="00DC30E6" w:rsidRPr="008E64A1" w:rsidTr="001E4851">
        <w:tc>
          <w:tcPr>
            <w:tcW w:w="297"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6.4</w:t>
            </w:r>
          </w:p>
        </w:tc>
        <w:tc>
          <w:tcPr>
            <w:tcW w:w="1093" w:type="pct"/>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внебюджетные источники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r>
      <w:tr w:rsidR="00DC30E6" w:rsidRPr="008E64A1" w:rsidTr="001E4851">
        <w:tc>
          <w:tcPr>
            <w:tcW w:w="1390" w:type="pct"/>
            <w:gridSpan w:val="2"/>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Всего по национальному проекту за счет всех источников, в том числе:</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7 726</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235 204</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620 949</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493 907</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443 611</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446 480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428 321</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2 676 198</w:t>
            </w:r>
          </w:p>
        </w:tc>
      </w:tr>
      <w:tr w:rsidR="00DC30E6" w:rsidRPr="008E64A1" w:rsidTr="001E4851">
        <w:tc>
          <w:tcPr>
            <w:tcW w:w="1390" w:type="pct"/>
            <w:gridSpan w:val="2"/>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федеральный бюджет</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7 367</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136 199</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205 707</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235 828</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192 911</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195 930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177 871</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1 151 813</w:t>
            </w:r>
          </w:p>
        </w:tc>
      </w:tr>
      <w:tr w:rsidR="00DC30E6" w:rsidRPr="008E64A1" w:rsidTr="001E4851">
        <w:tc>
          <w:tcPr>
            <w:tcW w:w="1390" w:type="pct"/>
            <w:gridSpan w:val="2"/>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бюджеты государственных внебюджетных фондов Россий</w:t>
            </w:r>
            <w:r w:rsidRPr="00440002">
              <w:rPr>
                <w:rFonts w:ascii="Times New Roman" w:hAnsi="Times New Roman" w:cs="Times New Roman"/>
                <w:sz w:val="24"/>
                <w:szCs w:val="24"/>
              </w:rPr>
              <w:lastRenderedPageBreak/>
              <w:t>ской Федерации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lastRenderedPageBreak/>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r>
      <w:tr w:rsidR="00DC30E6" w:rsidRPr="008E64A1" w:rsidTr="001E4851">
        <w:tc>
          <w:tcPr>
            <w:tcW w:w="1390" w:type="pct"/>
            <w:gridSpan w:val="2"/>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консолидированные бюджеты субъектов Российской Федерации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w:t>
            </w:r>
          </w:p>
        </w:tc>
      </w:tr>
      <w:tr w:rsidR="00DC30E6" w:rsidRPr="008E64A1" w:rsidTr="001E4851">
        <w:tc>
          <w:tcPr>
            <w:tcW w:w="1390" w:type="pct"/>
            <w:gridSpan w:val="2"/>
            <w:hideMark/>
          </w:tcPr>
          <w:p w:rsidR="00DC30E6" w:rsidRPr="00440002" w:rsidRDefault="00DC30E6" w:rsidP="001E4851">
            <w:pPr>
              <w:rPr>
                <w:rFonts w:ascii="Times New Roman" w:hAnsi="Times New Roman" w:cs="Times New Roman"/>
                <w:sz w:val="24"/>
                <w:szCs w:val="24"/>
              </w:rPr>
            </w:pPr>
            <w:r w:rsidRPr="00440002">
              <w:rPr>
                <w:rFonts w:ascii="Times New Roman" w:hAnsi="Times New Roman" w:cs="Times New Roman"/>
                <w:sz w:val="24"/>
                <w:szCs w:val="24"/>
              </w:rPr>
              <w:t>внебюджетные источники</w:t>
            </w:r>
          </w:p>
        </w:tc>
        <w:tc>
          <w:tcPr>
            <w:tcW w:w="422"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359</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99 005</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415 242</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258 079</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250 700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250 550</w:t>
            </w:r>
          </w:p>
        </w:tc>
        <w:tc>
          <w:tcPr>
            <w:tcW w:w="445"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250 450</w:t>
            </w:r>
          </w:p>
        </w:tc>
        <w:tc>
          <w:tcPr>
            <w:tcW w:w="521" w:type="pct"/>
            <w:hideMark/>
          </w:tcPr>
          <w:p w:rsidR="00DC30E6" w:rsidRPr="008E64A1" w:rsidRDefault="00DC30E6" w:rsidP="001E4851">
            <w:pPr>
              <w:rPr>
                <w:rFonts w:ascii="Times New Roman" w:hAnsi="Times New Roman" w:cs="Times New Roman"/>
                <w:sz w:val="20"/>
                <w:szCs w:val="20"/>
              </w:rPr>
            </w:pPr>
            <w:r w:rsidRPr="008E64A1">
              <w:rPr>
                <w:rFonts w:ascii="Times New Roman" w:hAnsi="Times New Roman" w:cs="Times New Roman"/>
                <w:sz w:val="20"/>
                <w:szCs w:val="20"/>
              </w:rPr>
              <w:t>1 524 385</w:t>
            </w:r>
          </w:p>
        </w:tc>
      </w:tr>
    </w:tbl>
    <w:p w:rsidR="00DC30E6" w:rsidRPr="00440002" w:rsidRDefault="00DC30E6" w:rsidP="00DC30E6">
      <w:pPr>
        <w:rPr>
          <w:rFonts w:ascii="Times New Roman" w:hAnsi="Times New Roman" w:cs="Times New Roman"/>
          <w:sz w:val="24"/>
          <w:szCs w:val="24"/>
        </w:rPr>
      </w:pPr>
      <w:bookmarkStart w:id="0" w:name=".D0.A0.D0.B0.D1.81.D1.85.D0.BE.D0.B4.D1."/>
      <w:bookmarkEnd w:id="0"/>
    </w:p>
    <w:p w:rsidR="00DC30E6" w:rsidRPr="008E64A1" w:rsidRDefault="00DC30E6" w:rsidP="00DC30E6">
      <w:pPr>
        <w:spacing w:after="120" w:line="360" w:lineRule="auto"/>
        <w:ind w:firstLine="709"/>
        <w:jc w:val="both"/>
        <w:rPr>
          <w:rFonts w:ascii="Times New Roman" w:hAnsi="Times New Roman" w:cs="Times New Roman"/>
          <w:sz w:val="24"/>
          <w:szCs w:val="24"/>
        </w:rPr>
      </w:pPr>
      <w:r w:rsidRPr="008E64A1">
        <w:rPr>
          <w:rFonts w:ascii="Times New Roman" w:hAnsi="Times New Roman" w:cs="Times New Roman"/>
          <w:sz w:val="24"/>
          <w:szCs w:val="24"/>
        </w:rPr>
        <w:t xml:space="preserve">Запланированные на </w:t>
      </w:r>
      <w:proofErr w:type="spellStart"/>
      <w:r w:rsidRPr="008E64A1">
        <w:rPr>
          <w:rFonts w:ascii="Times New Roman" w:hAnsi="Times New Roman" w:cs="Times New Roman"/>
          <w:sz w:val="24"/>
          <w:szCs w:val="24"/>
        </w:rPr>
        <w:t>нацпрограмму</w:t>
      </w:r>
      <w:proofErr w:type="spellEnd"/>
      <w:r w:rsidRPr="008E64A1">
        <w:rPr>
          <w:rFonts w:ascii="Times New Roman" w:hAnsi="Times New Roman" w:cs="Times New Roman"/>
          <w:sz w:val="24"/>
          <w:szCs w:val="24"/>
        </w:rPr>
        <w:t xml:space="preserve"> расходы касаются только федерального бюджета и внебюджетных источников, но не включают региональные расходы. </w:t>
      </w:r>
      <w:bookmarkStart w:id="1" w:name=".D0.9F.D0.BB.D0.B0.D0.BD_.D0.B7.D0.B0.D1"/>
      <w:bookmarkEnd w:id="1"/>
      <w:r w:rsidRPr="008E64A1">
        <w:rPr>
          <w:rFonts w:ascii="Times New Roman" w:hAnsi="Times New Roman" w:cs="Times New Roman"/>
          <w:sz w:val="24"/>
          <w:szCs w:val="24"/>
        </w:rPr>
        <w:t>В дополнение к федеральным вложениям предполагается привлекать финансирование проектов в области цифровизации со стороны бизнеса и региональных органов власти.</w:t>
      </w:r>
    </w:p>
    <w:p w:rsidR="00DC30E6" w:rsidRPr="008E64A1" w:rsidRDefault="00DC30E6" w:rsidP="00DC30E6">
      <w:pPr>
        <w:spacing w:after="120" w:line="360" w:lineRule="auto"/>
        <w:ind w:firstLine="709"/>
        <w:jc w:val="both"/>
        <w:rPr>
          <w:rFonts w:ascii="Times New Roman" w:hAnsi="Times New Roman" w:cs="Times New Roman"/>
          <w:sz w:val="24"/>
          <w:szCs w:val="24"/>
        </w:rPr>
      </w:pPr>
      <w:r w:rsidRPr="008E64A1">
        <w:rPr>
          <w:rFonts w:ascii="Times New Roman" w:hAnsi="Times New Roman" w:cs="Times New Roman"/>
          <w:sz w:val="24"/>
          <w:szCs w:val="24"/>
        </w:rPr>
        <w:t>Проект затрат на цифровую экономику промежуточный — в нем предусмотрены деньги только на 2019–2021 годы. По словам участника совещания, после согласования с Минфином в проект могут внести существенные изменения.</w:t>
      </w:r>
    </w:p>
    <w:p w:rsidR="00DC30E6" w:rsidRPr="008E64A1" w:rsidRDefault="00DC30E6" w:rsidP="00DC30E6">
      <w:pPr>
        <w:shd w:val="clear" w:color="auto" w:fill="FFFFFF"/>
        <w:spacing w:after="120" w:line="360" w:lineRule="auto"/>
        <w:ind w:firstLine="709"/>
        <w:jc w:val="both"/>
        <w:rPr>
          <w:rFonts w:ascii="Times New Roman" w:eastAsia="Times New Roman" w:hAnsi="Times New Roman" w:cs="Times New Roman"/>
          <w:color w:val="000000"/>
          <w:sz w:val="24"/>
          <w:szCs w:val="24"/>
          <w:lang w:eastAsia="ru-RU"/>
        </w:rPr>
      </w:pPr>
      <w:r w:rsidRPr="008E64A1">
        <w:rPr>
          <w:rFonts w:ascii="Times New Roman" w:eastAsia="Times New Roman" w:hAnsi="Times New Roman" w:cs="Times New Roman"/>
          <w:color w:val="000000"/>
          <w:sz w:val="24"/>
          <w:szCs w:val="24"/>
          <w:lang w:eastAsia="ru-RU"/>
        </w:rPr>
        <w:t xml:space="preserve">Распределение средств между Минкомсвязью и Минэкономразвития показано на рис. 2 ниже. В 2019 г. через планируется выделение около 95 млрд рублей. </w:t>
      </w:r>
    </w:p>
    <w:p w:rsidR="00DC30E6" w:rsidRDefault="00DC30E6" w:rsidP="00A14A86">
      <w:pPr>
        <w:pStyle w:val="Default"/>
        <w:spacing w:line="360" w:lineRule="auto"/>
        <w:jc w:val="both"/>
        <w:rPr>
          <w:rFonts w:eastAsia="yandex-sans"/>
          <w:lang w:eastAsia="zh-CN"/>
        </w:rPr>
      </w:pPr>
      <w:r>
        <w:rPr>
          <w:rFonts w:eastAsia="yandex-sans"/>
          <w:noProof/>
          <w:lang w:eastAsia="ru-RU"/>
        </w:rPr>
        <w:drawing>
          <wp:inline distT="0" distB="0" distL="0" distR="0">
            <wp:extent cx="5940425" cy="37903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3790315"/>
                    </a:xfrm>
                    <a:prstGeom prst="rect">
                      <a:avLst/>
                    </a:prstGeom>
                  </pic:spPr>
                </pic:pic>
              </a:graphicData>
            </a:graphic>
          </wp:inline>
        </w:drawing>
      </w:r>
    </w:p>
    <w:p w:rsidR="00DC30E6" w:rsidRDefault="00DC30E6" w:rsidP="00A14A86">
      <w:pPr>
        <w:pStyle w:val="Default"/>
        <w:spacing w:line="360" w:lineRule="auto"/>
        <w:jc w:val="both"/>
        <w:rPr>
          <w:rFonts w:eastAsia="yandex-sans"/>
          <w:lang w:eastAsia="zh-CN"/>
        </w:rPr>
      </w:pPr>
    </w:p>
    <w:p w:rsidR="00DC30E6" w:rsidRDefault="00DC30E6" w:rsidP="00A14A86">
      <w:pPr>
        <w:pStyle w:val="Default"/>
        <w:spacing w:line="360" w:lineRule="auto"/>
        <w:jc w:val="both"/>
        <w:rPr>
          <w:rFonts w:eastAsia="yandex-sans"/>
          <w:lang w:eastAsia="zh-CN"/>
        </w:rPr>
      </w:pPr>
    </w:p>
    <w:p w:rsidR="00DC30E6" w:rsidRPr="008E64A1" w:rsidRDefault="00DC30E6" w:rsidP="00DC30E6">
      <w:pPr>
        <w:spacing w:after="0" w:line="360" w:lineRule="auto"/>
        <w:ind w:firstLine="709"/>
        <w:jc w:val="both"/>
        <w:rPr>
          <w:rFonts w:ascii="Times New Roman" w:hAnsi="Times New Roman" w:cs="Times New Roman"/>
          <w:sz w:val="24"/>
          <w:szCs w:val="24"/>
        </w:rPr>
      </w:pPr>
      <w:r w:rsidRPr="008E64A1">
        <w:rPr>
          <w:rFonts w:ascii="Times New Roman" w:hAnsi="Times New Roman" w:cs="Times New Roman"/>
          <w:sz w:val="24"/>
          <w:szCs w:val="24"/>
        </w:rPr>
        <w:t xml:space="preserve">Таким образом, самым дорогим направлением «Цифровой экономики» станет проект «Информационная инфраструктура», в рамках которого планируется создать глобальную спутниковую систему для покрытия всей планеты беспроводным доступом </w:t>
      </w:r>
      <w:r w:rsidRPr="008E64A1">
        <w:rPr>
          <w:rFonts w:ascii="Times New Roman" w:hAnsi="Times New Roman" w:cs="Times New Roman"/>
          <w:sz w:val="24"/>
          <w:szCs w:val="24"/>
        </w:rPr>
        <w:lastRenderedPageBreak/>
        <w:t xml:space="preserve">в интернет, а также развивать сети мобильной связи пятого поколения (5G) и интернет вещей. Расходы, по предварительным расчетам, составят 993 млрд рублей, из которых 688 млрд рублей </w:t>
      </w:r>
      <w:r>
        <w:rPr>
          <w:rFonts w:ascii="Times New Roman" w:hAnsi="Times New Roman" w:cs="Times New Roman"/>
          <w:sz w:val="24"/>
          <w:szCs w:val="24"/>
        </w:rPr>
        <w:t>буду</w:t>
      </w:r>
      <w:r w:rsidRPr="008E64A1">
        <w:rPr>
          <w:rFonts w:ascii="Times New Roman" w:hAnsi="Times New Roman" w:cs="Times New Roman"/>
          <w:sz w:val="24"/>
          <w:szCs w:val="24"/>
        </w:rPr>
        <w:t>т привлеч</w:t>
      </w:r>
      <w:r>
        <w:rPr>
          <w:rFonts w:ascii="Times New Roman" w:hAnsi="Times New Roman" w:cs="Times New Roman"/>
          <w:sz w:val="24"/>
          <w:szCs w:val="24"/>
        </w:rPr>
        <w:t>ены</w:t>
      </w:r>
      <w:r w:rsidRPr="008E64A1">
        <w:rPr>
          <w:rFonts w:ascii="Times New Roman" w:hAnsi="Times New Roman" w:cs="Times New Roman"/>
          <w:sz w:val="24"/>
          <w:szCs w:val="24"/>
        </w:rPr>
        <w:t xml:space="preserve"> из федерального бюджета. На реализацию проекта «Цифровое государство»</w:t>
      </w:r>
      <w:r>
        <w:rPr>
          <w:rFonts w:ascii="Times New Roman" w:hAnsi="Times New Roman" w:cs="Times New Roman"/>
          <w:sz w:val="24"/>
          <w:szCs w:val="24"/>
        </w:rPr>
        <w:t xml:space="preserve"> (</w:t>
      </w:r>
      <w:r w:rsidRPr="008E64A1">
        <w:rPr>
          <w:rFonts w:ascii="Times New Roman" w:hAnsi="Times New Roman" w:cs="Times New Roman"/>
          <w:sz w:val="24"/>
          <w:szCs w:val="24"/>
        </w:rPr>
        <w:t xml:space="preserve">который </w:t>
      </w:r>
      <w:r>
        <w:rPr>
          <w:rFonts w:ascii="Times New Roman" w:hAnsi="Times New Roman" w:cs="Times New Roman"/>
          <w:sz w:val="24"/>
          <w:szCs w:val="24"/>
        </w:rPr>
        <w:t xml:space="preserve">планируется </w:t>
      </w:r>
      <w:r w:rsidRPr="008E64A1">
        <w:rPr>
          <w:rFonts w:ascii="Times New Roman" w:hAnsi="Times New Roman" w:cs="Times New Roman"/>
          <w:sz w:val="24"/>
          <w:szCs w:val="24"/>
        </w:rPr>
        <w:t>переименова</w:t>
      </w:r>
      <w:r>
        <w:rPr>
          <w:rFonts w:ascii="Times New Roman" w:hAnsi="Times New Roman" w:cs="Times New Roman"/>
          <w:sz w:val="24"/>
          <w:szCs w:val="24"/>
        </w:rPr>
        <w:t>ть</w:t>
      </w:r>
      <w:r w:rsidRPr="008E64A1">
        <w:rPr>
          <w:rFonts w:ascii="Times New Roman" w:hAnsi="Times New Roman" w:cs="Times New Roman"/>
          <w:sz w:val="24"/>
          <w:szCs w:val="24"/>
        </w:rPr>
        <w:t xml:space="preserve"> в «Цифровое государственное управление»</w:t>
      </w:r>
      <w:r>
        <w:rPr>
          <w:rFonts w:ascii="Times New Roman" w:hAnsi="Times New Roman" w:cs="Times New Roman"/>
          <w:sz w:val="24"/>
          <w:szCs w:val="24"/>
        </w:rPr>
        <w:t>) для</w:t>
      </w:r>
      <w:r w:rsidRPr="008E64A1">
        <w:rPr>
          <w:rFonts w:ascii="Times New Roman" w:hAnsi="Times New Roman" w:cs="Times New Roman"/>
          <w:sz w:val="24"/>
          <w:szCs w:val="24"/>
        </w:rPr>
        <w:t xml:space="preserve"> перевод</w:t>
      </w:r>
      <w:r>
        <w:rPr>
          <w:rFonts w:ascii="Times New Roman" w:hAnsi="Times New Roman" w:cs="Times New Roman"/>
          <w:sz w:val="24"/>
          <w:szCs w:val="24"/>
        </w:rPr>
        <w:t>а</w:t>
      </w:r>
      <w:r w:rsidRPr="008E64A1">
        <w:rPr>
          <w:rFonts w:ascii="Times New Roman" w:hAnsi="Times New Roman" w:cs="Times New Roman"/>
          <w:sz w:val="24"/>
          <w:szCs w:val="24"/>
        </w:rPr>
        <w:t xml:space="preserve"> госуслуг и госуправления в цифровой формат, потребуется 621 млрд рублей, направление должно полностью финансироваться из федерального бюджета. Кроме того, на проект «Экосистема поддержки цифровых проектов», целью которого является создание финансовой поддержки разработчиков цифровых технологий, потребуется 465 млрд рублей, на «Цифровые технологии и проекты» — 195 млрд рублей, «Кадры для цифровой экономики» — 134 млрд рублей, «Информационная безопасность» — 25 млрд. Также около 1 млрд рублей планируется потратить на доработку нормативной базы для развития цифровой экономики. </w:t>
      </w:r>
    </w:p>
    <w:p w:rsidR="00DC30E6" w:rsidRPr="008E64A1" w:rsidRDefault="00DC30E6" w:rsidP="00DC30E6">
      <w:pPr>
        <w:spacing w:after="0" w:line="360" w:lineRule="auto"/>
        <w:ind w:firstLine="709"/>
        <w:jc w:val="both"/>
        <w:rPr>
          <w:rFonts w:ascii="Times New Roman" w:hAnsi="Times New Roman" w:cs="Times New Roman"/>
          <w:sz w:val="24"/>
          <w:szCs w:val="24"/>
        </w:rPr>
      </w:pPr>
      <w:r w:rsidRPr="008E64A1">
        <w:rPr>
          <w:rFonts w:ascii="Times New Roman" w:hAnsi="Times New Roman" w:cs="Times New Roman"/>
          <w:sz w:val="24"/>
          <w:szCs w:val="24"/>
        </w:rPr>
        <w:t>Проект плана мероприятий программы «Цифровая экономика» по разделу «Информационная безопасность» предполагает комплекс мер по поддержке отечественных разработчиков программного обеспечения (ПО) и оценку соответствующего финансирования. Документ был разработан Центром компетенций по данному направлению, созданному на базе Сбербанка. Хотя это предложение проходит по разделу «Информационная безопасность», оно охватывает поддержку разработчиков ПО различных видов, а не только защитных программ.</w:t>
      </w:r>
      <w:r>
        <w:rPr>
          <w:rFonts w:ascii="Times New Roman" w:hAnsi="Times New Roman" w:cs="Times New Roman"/>
          <w:sz w:val="24"/>
          <w:szCs w:val="24"/>
        </w:rPr>
        <w:t xml:space="preserve"> </w:t>
      </w:r>
      <w:r w:rsidRPr="008E64A1">
        <w:rPr>
          <w:rFonts w:ascii="Times New Roman" w:hAnsi="Times New Roman" w:cs="Times New Roman"/>
          <w:sz w:val="24"/>
          <w:szCs w:val="24"/>
        </w:rPr>
        <w:t xml:space="preserve">Всего на различные меры поддержки разработчиков ПО в 2018-2020 </w:t>
      </w:r>
      <w:proofErr w:type="spellStart"/>
      <w:r w:rsidRPr="008E64A1">
        <w:rPr>
          <w:rFonts w:ascii="Times New Roman" w:hAnsi="Times New Roman" w:cs="Times New Roman"/>
          <w:sz w:val="24"/>
          <w:szCs w:val="24"/>
        </w:rPr>
        <w:t>г.г</w:t>
      </w:r>
      <w:proofErr w:type="spellEnd"/>
      <w:r w:rsidRPr="008E64A1">
        <w:rPr>
          <w:rFonts w:ascii="Times New Roman" w:hAnsi="Times New Roman" w:cs="Times New Roman"/>
          <w:sz w:val="24"/>
          <w:szCs w:val="24"/>
        </w:rPr>
        <w:t>. предлагается направить 29,63 млрд руб. Из этой суммы 11,65 млрд руб. предлагается взять из федерального бюджета, 17,98 млрд руб. – из внебюджетных источников (средств государственных фондов).</w:t>
      </w:r>
    </w:p>
    <w:p w:rsidR="00DC30E6" w:rsidRPr="008E64A1" w:rsidRDefault="00DC30E6" w:rsidP="00DC30E6">
      <w:pPr>
        <w:spacing w:after="0" w:line="360" w:lineRule="auto"/>
        <w:ind w:firstLine="709"/>
        <w:jc w:val="both"/>
        <w:rPr>
          <w:rFonts w:ascii="Times New Roman" w:hAnsi="Times New Roman" w:cs="Times New Roman"/>
          <w:sz w:val="24"/>
          <w:szCs w:val="24"/>
        </w:rPr>
      </w:pPr>
      <w:r w:rsidRPr="008E64A1">
        <w:rPr>
          <w:rFonts w:ascii="Times New Roman" w:hAnsi="Times New Roman" w:cs="Times New Roman"/>
          <w:sz w:val="24"/>
          <w:szCs w:val="24"/>
        </w:rPr>
        <w:t>Предлагаемые меры можно условно разделить на три направления. Первое из них –  создание механизмов стимулирования разработки отечественного ПО. На эти цели планируется направить 21,5 млрд руб., в том числе 5 млрд руб. предлагается взять из федерального бюджета, 16,5 млрд руб. – из внебюджетных источников.</w:t>
      </w:r>
    </w:p>
    <w:p w:rsidR="00DC30E6" w:rsidRPr="008E64A1" w:rsidRDefault="00DC30E6" w:rsidP="00DC30E6">
      <w:pPr>
        <w:spacing w:after="0" w:line="360" w:lineRule="auto"/>
        <w:ind w:firstLine="709"/>
        <w:jc w:val="both"/>
        <w:rPr>
          <w:rFonts w:ascii="Times New Roman" w:hAnsi="Times New Roman" w:cs="Times New Roman"/>
          <w:sz w:val="24"/>
          <w:szCs w:val="24"/>
        </w:rPr>
      </w:pPr>
      <w:bookmarkStart w:id="2" w:name=".D0.A4.D0.A0.D0.98.D0.98_.D0.BF.D1.80.D0"/>
      <w:bookmarkEnd w:id="2"/>
      <w:r w:rsidRPr="008E64A1">
        <w:rPr>
          <w:rFonts w:ascii="Times New Roman" w:hAnsi="Times New Roman" w:cs="Times New Roman"/>
          <w:sz w:val="24"/>
          <w:szCs w:val="24"/>
        </w:rPr>
        <w:t>Одно из предлагаемых мероприятий состоит в том, что Фонд развития интернет-инициатив (ФРИИ) потратит 900 млн руб. на акселерацию команд-разработчиков отечественного ПО (финансирование будет взято из внебюджетных источников). ФРИИ уже занимается акселерацией (обучение, поддержка, взращивание) команд-разработчиков интернет-проектов, данную модель предлагается использоваться и для команд разработчиков ПО.</w:t>
      </w:r>
    </w:p>
    <w:p w:rsidR="00DC30E6" w:rsidRPr="008E64A1" w:rsidRDefault="00DC30E6" w:rsidP="00DC30E6">
      <w:pPr>
        <w:spacing w:after="0" w:line="360" w:lineRule="auto"/>
        <w:ind w:firstLine="709"/>
        <w:jc w:val="both"/>
        <w:rPr>
          <w:rFonts w:ascii="Times New Roman" w:hAnsi="Times New Roman" w:cs="Times New Roman"/>
          <w:sz w:val="24"/>
          <w:szCs w:val="24"/>
        </w:rPr>
      </w:pPr>
      <w:r w:rsidRPr="008E64A1">
        <w:rPr>
          <w:rFonts w:ascii="Times New Roman" w:hAnsi="Times New Roman" w:cs="Times New Roman"/>
          <w:sz w:val="24"/>
          <w:szCs w:val="24"/>
        </w:rPr>
        <w:t xml:space="preserve">Акселератор должен будет в течение трех-шести месяцев финансировать проект по разработке ПО в интересах цифровой экономики и осуществлять его менторскую поддержку. Условием поддержки будет вхождение ФРИИ в уставной капитал стартапа. Это </w:t>
      </w:r>
      <w:r w:rsidRPr="008E64A1">
        <w:rPr>
          <w:rFonts w:ascii="Times New Roman" w:hAnsi="Times New Roman" w:cs="Times New Roman"/>
          <w:sz w:val="24"/>
          <w:szCs w:val="24"/>
        </w:rPr>
        <w:lastRenderedPageBreak/>
        <w:t>должно способствовать развитию и коммерциализации разработок соответствующих проектов. По истечении указанного периода акселератор должен будет продать долю в проекте его учредителям или сторонним инвесторам, обеспечив получение прибыли.</w:t>
      </w:r>
    </w:p>
    <w:p w:rsidR="00DC30E6" w:rsidRDefault="00DC30E6" w:rsidP="00DC30E6">
      <w:pPr>
        <w:spacing w:after="0" w:line="360" w:lineRule="auto"/>
        <w:ind w:firstLine="709"/>
        <w:jc w:val="both"/>
        <w:rPr>
          <w:rFonts w:ascii="Times New Roman" w:hAnsi="Times New Roman" w:cs="Times New Roman"/>
          <w:sz w:val="24"/>
          <w:szCs w:val="24"/>
        </w:rPr>
      </w:pPr>
      <w:bookmarkStart w:id="3" w:name=".D0.93.D1.80.D0.B0.D0.BD.D1.82.D1.8B_.D0"/>
      <w:bookmarkEnd w:id="3"/>
      <w:r w:rsidRPr="008E64A1">
        <w:rPr>
          <w:rFonts w:ascii="Times New Roman" w:hAnsi="Times New Roman" w:cs="Times New Roman"/>
          <w:sz w:val="24"/>
          <w:szCs w:val="24"/>
        </w:rPr>
        <w:t>Другое направление поддержки – выделение грантов малым инновационным предприятиям на разработку и коммерциализацию отечественного ПО. На эти цели Фонду содействия инновациям (Фонд Бортника) предлагается потратить 6,5 млрд руб., из которых 5 млрд руб. будут взяты из федерального бюд</w:t>
      </w:r>
      <w:r>
        <w:rPr>
          <w:rFonts w:ascii="Times New Roman" w:hAnsi="Times New Roman" w:cs="Times New Roman"/>
          <w:sz w:val="24"/>
          <w:szCs w:val="24"/>
        </w:rPr>
        <w:t xml:space="preserve">жета, оставшиеся 1,5 млрд руб. </w:t>
      </w:r>
      <w:r w:rsidRPr="008E64A1">
        <w:rPr>
          <w:rFonts w:ascii="Times New Roman" w:hAnsi="Times New Roman" w:cs="Times New Roman"/>
          <w:sz w:val="24"/>
          <w:szCs w:val="24"/>
        </w:rPr>
        <w:t>из внебюджетных источников.</w:t>
      </w:r>
      <w:r>
        <w:rPr>
          <w:rFonts w:ascii="Times New Roman" w:hAnsi="Times New Roman" w:cs="Times New Roman"/>
          <w:sz w:val="24"/>
          <w:szCs w:val="24"/>
        </w:rPr>
        <w:t xml:space="preserve"> </w:t>
      </w:r>
      <w:r w:rsidRPr="008E64A1">
        <w:rPr>
          <w:rFonts w:ascii="Times New Roman" w:hAnsi="Times New Roman" w:cs="Times New Roman"/>
          <w:sz w:val="24"/>
          <w:szCs w:val="24"/>
        </w:rPr>
        <w:t xml:space="preserve">Гранты будут выделяться на конкурсной основе, размер одного гранта будет составлять до 20 млн руб. </w:t>
      </w:r>
    </w:p>
    <w:p w:rsidR="00DC30E6" w:rsidRPr="008E64A1" w:rsidRDefault="00DC30E6" w:rsidP="00DC30E6">
      <w:pPr>
        <w:spacing w:after="0" w:line="360" w:lineRule="auto"/>
        <w:ind w:firstLine="709"/>
        <w:jc w:val="both"/>
        <w:rPr>
          <w:rFonts w:ascii="Times New Roman" w:hAnsi="Times New Roman" w:cs="Times New Roman"/>
          <w:sz w:val="24"/>
          <w:szCs w:val="24"/>
        </w:rPr>
      </w:pPr>
      <w:r w:rsidRPr="008E64A1">
        <w:rPr>
          <w:rFonts w:ascii="Times New Roman" w:hAnsi="Times New Roman" w:cs="Times New Roman"/>
          <w:sz w:val="24"/>
          <w:szCs w:val="24"/>
        </w:rPr>
        <w:t xml:space="preserve">На программы соинвестирования и инвестирования в уставной капитал разработчиков отечественного ПО из внебюджетных источников предлагается направить 4,5 млрд руб. Данные средства предоставит ВЭБ и его дочернее предприятие </w:t>
      </w:r>
      <w:r>
        <w:rPr>
          <w:rFonts w:ascii="Times New Roman" w:hAnsi="Times New Roman" w:cs="Times New Roman"/>
          <w:sz w:val="24"/>
          <w:szCs w:val="24"/>
        </w:rPr>
        <w:t xml:space="preserve"> «ВЭБ –</w:t>
      </w:r>
      <w:proofErr w:type="spellStart"/>
      <w:r>
        <w:rPr>
          <w:rFonts w:ascii="Times New Roman" w:hAnsi="Times New Roman" w:cs="Times New Roman"/>
          <w:sz w:val="24"/>
          <w:szCs w:val="24"/>
        </w:rPr>
        <w:t>Инновацции</w:t>
      </w:r>
      <w:proofErr w:type="spellEnd"/>
      <w:r>
        <w:rPr>
          <w:rFonts w:ascii="Times New Roman" w:hAnsi="Times New Roman" w:cs="Times New Roman"/>
          <w:sz w:val="24"/>
          <w:szCs w:val="24"/>
        </w:rPr>
        <w:t xml:space="preserve">». </w:t>
      </w:r>
      <w:r w:rsidRPr="008E64A1">
        <w:rPr>
          <w:rFonts w:ascii="Times New Roman" w:hAnsi="Times New Roman" w:cs="Times New Roman"/>
          <w:sz w:val="24"/>
          <w:szCs w:val="24"/>
        </w:rPr>
        <w:t>Аналогичную сумму, также из внебюджетных источников, планируется направить на создание венчурных фондов для финансирования разработки ПО. Это мероприятие предлагается поручить Российской венчурной компании (РВК).</w:t>
      </w:r>
    </w:p>
    <w:p w:rsidR="00DC30E6" w:rsidRPr="008E64A1" w:rsidRDefault="00DC30E6" w:rsidP="00DC30E6">
      <w:pPr>
        <w:spacing w:after="0" w:line="360" w:lineRule="auto"/>
        <w:ind w:firstLine="709"/>
        <w:jc w:val="both"/>
        <w:rPr>
          <w:rFonts w:ascii="Times New Roman" w:hAnsi="Times New Roman" w:cs="Times New Roman"/>
          <w:sz w:val="24"/>
          <w:szCs w:val="24"/>
        </w:rPr>
      </w:pPr>
      <w:r w:rsidRPr="008E64A1">
        <w:rPr>
          <w:rFonts w:ascii="Times New Roman" w:hAnsi="Times New Roman" w:cs="Times New Roman"/>
          <w:sz w:val="24"/>
          <w:szCs w:val="24"/>
        </w:rPr>
        <w:t>На льготное кредитование (кредитование с пониженными процентными ставками) разработчиков ПО предлагается направить из внебюджетных источников 2,5 млрд руб. Этим займется Фонд развития промышленности (ФРП). С этой целью в устав ФРП будут внесены необходимые поправки.</w:t>
      </w:r>
    </w:p>
    <w:p w:rsidR="00DC30E6" w:rsidRPr="008E64A1" w:rsidRDefault="00DC30E6" w:rsidP="00DC30E6">
      <w:pPr>
        <w:spacing w:after="0" w:line="360" w:lineRule="auto"/>
        <w:ind w:firstLine="709"/>
        <w:jc w:val="both"/>
        <w:rPr>
          <w:rFonts w:ascii="Times New Roman" w:hAnsi="Times New Roman" w:cs="Times New Roman"/>
          <w:sz w:val="24"/>
          <w:szCs w:val="24"/>
        </w:rPr>
      </w:pPr>
      <w:bookmarkStart w:id="4" w:name=".D0.9F.D0.BE.D0.B4.D0.B4.D0.B5.D1.80.D0."/>
      <w:bookmarkEnd w:id="4"/>
      <w:r w:rsidRPr="008E64A1">
        <w:rPr>
          <w:rFonts w:ascii="Times New Roman" w:hAnsi="Times New Roman" w:cs="Times New Roman"/>
          <w:sz w:val="24"/>
          <w:szCs w:val="24"/>
        </w:rPr>
        <w:t>Еще 1,3 млрд руб. из внебюджетных источников планируется направить на поддержку инновационных отечественных разработок ПО, ориентированных на новые рынки. Этим мероприятием займется Фонд развития Центра разработки и коммерциализации новых технологий (Фонд «Сколково»).</w:t>
      </w:r>
      <w:r>
        <w:rPr>
          <w:rFonts w:ascii="Times New Roman" w:hAnsi="Times New Roman" w:cs="Times New Roman"/>
          <w:sz w:val="24"/>
          <w:szCs w:val="24"/>
        </w:rPr>
        <w:t xml:space="preserve"> </w:t>
      </w:r>
      <w:r w:rsidRPr="008E64A1">
        <w:rPr>
          <w:rFonts w:ascii="Times New Roman" w:hAnsi="Times New Roman" w:cs="Times New Roman"/>
          <w:sz w:val="24"/>
          <w:szCs w:val="24"/>
        </w:rPr>
        <w:t>В рамках данного мероприятия предполагается оказание отечественным разработчикам ПО инфраструктурой поддержки: консультационной поддержки, услуг в области интеллектуальной собственности, доступа к необходимому оборудованию. Также предполагается предоставление налоговых и иных льгот.</w:t>
      </w:r>
    </w:p>
    <w:p w:rsidR="00DC30E6" w:rsidRPr="008E64A1" w:rsidRDefault="00DC30E6" w:rsidP="00DC30E6">
      <w:pPr>
        <w:spacing w:after="0" w:line="360" w:lineRule="auto"/>
        <w:ind w:firstLine="709"/>
        <w:jc w:val="both"/>
        <w:rPr>
          <w:rFonts w:ascii="Times New Roman" w:hAnsi="Times New Roman" w:cs="Times New Roman"/>
          <w:sz w:val="24"/>
          <w:szCs w:val="24"/>
        </w:rPr>
      </w:pPr>
      <w:r w:rsidRPr="008E64A1">
        <w:rPr>
          <w:rFonts w:ascii="Times New Roman" w:hAnsi="Times New Roman" w:cs="Times New Roman"/>
          <w:sz w:val="24"/>
          <w:szCs w:val="24"/>
        </w:rPr>
        <w:t>На поддержку экспортно-ориентированных разработчиков ПО предлагается направить из внебюджетных источников 1,3 млрд руб. Речь идет о таких мероприятиях, как страховая поддержка экспорта, содействие выходу на новые рынки, развитие системы финансирования экспорта, обеспеченного страховым покрытием и страховании краткосрочной дебиторской задолженности иностранного покупателя.</w:t>
      </w:r>
    </w:p>
    <w:p w:rsidR="00DC30E6" w:rsidRPr="008E64A1" w:rsidRDefault="00DC30E6" w:rsidP="00DC30E6">
      <w:pPr>
        <w:spacing w:after="0" w:line="360" w:lineRule="auto"/>
        <w:ind w:firstLine="709"/>
        <w:jc w:val="both"/>
        <w:rPr>
          <w:rFonts w:ascii="Times New Roman" w:hAnsi="Times New Roman" w:cs="Times New Roman"/>
          <w:sz w:val="24"/>
          <w:szCs w:val="24"/>
        </w:rPr>
      </w:pPr>
      <w:bookmarkStart w:id="5" w:name=".D0.A1.D1.82.D0.B8.D0.BC.D1.83.D0.BB.D0."/>
      <w:bookmarkEnd w:id="5"/>
      <w:r w:rsidRPr="008E64A1">
        <w:rPr>
          <w:rFonts w:ascii="Times New Roman" w:hAnsi="Times New Roman" w:cs="Times New Roman"/>
          <w:sz w:val="24"/>
          <w:szCs w:val="24"/>
        </w:rPr>
        <w:t>Второе направление поддержки отечественных разработчиков ПО заключается в стимулировании использования их разработок. На эти цели предлагается выделить 2,48 млрд руб., в том числе 1 млрд руб. из федерального бюджета.</w:t>
      </w:r>
    </w:p>
    <w:p w:rsidR="00DC30E6" w:rsidRPr="008E64A1" w:rsidRDefault="00DC30E6" w:rsidP="00DC30E6">
      <w:pPr>
        <w:spacing w:after="0" w:line="360" w:lineRule="auto"/>
        <w:ind w:firstLine="709"/>
        <w:jc w:val="both"/>
        <w:rPr>
          <w:rFonts w:ascii="Times New Roman" w:hAnsi="Times New Roman" w:cs="Times New Roman"/>
          <w:sz w:val="24"/>
          <w:szCs w:val="24"/>
        </w:rPr>
      </w:pPr>
      <w:r w:rsidRPr="008E64A1">
        <w:rPr>
          <w:rFonts w:ascii="Times New Roman" w:hAnsi="Times New Roman" w:cs="Times New Roman"/>
          <w:sz w:val="24"/>
          <w:szCs w:val="24"/>
        </w:rPr>
        <w:lastRenderedPageBreak/>
        <w:t>В рамках данного направления планируется разработать меры по стимулированию использования отечественного ПО промышленными предприятиями. На эти цели</w:t>
      </w:r>
      <w:r>
        <w:rPr>
          <w:rFonts w:ascii="Times New Roman" w:hAnsi="Times New Roman" w:cs="Times New Roman"/>
          <w:sz w:val="24"/>
          <w:szCs w:val="24"/>
        </w:rPr>
        <w:t xml:space="preserve"> Министерству промышленности и торговли РФ</w:t>
      </w:r>
      <w:r w:rsidRPr="008E64A1">
        <w:rPr>
          <w:rFonts w:ascii="Times New Roman" w:hAnsi="Times New Roman" w:cs="Times New Roman"/>
          <w:sz w:val="24"/>
          <w:szCs w:val="24"/>
        </w:rPr>
        <w:t> из федерального бюджета предлагается выделить 1 млрд руб. Одной из предлагаемых мер является субсидирование процентной ставки по кредитам, выданным промышленным предприятиям на приобретение и внедрение отечественного ПО.</w:t>
      </w:r>
    </w:p>
    <w:p w:rsidR="00DC30E6" w:rsidRPr="008E64A1" w:rsidRDefault="00DC30E6" w:rsidP="00DC30E6">
      <w:pPr>
        <w:spacing w:after="0" w:line="360" w:lineRule="auto"/>
        <w:ind w:firstLine="709"/>
        <w:jc w:val="both"/>
        <w:rPr>
          <w:rFonts w:ascii="Times New Roman" w:hAnsi="Times New Roman" w:cs="Times New Roman"/>
          <w:sz w:val="24"/>
          <w:szCs w:val="24"/>
        </w:rPr>
      </w:pPr>
      <w:r w:rsidRPr="008E64A1">
        <w:rPr>
          <w:rFonts w:ascii="Times New Roman" w:hAnsi="Times New Roman" w:cs="Times New Roman"/>
          <w:sz w:val="24"/>
          <w:szCs w:val="24"/>
        </w:rPr>
        <w:t>На реализацию механизмов стимулирования использования ПО за рубежом Российскому экспортному центру (РЭЦ) предлагается потратить из внебюджетных источников 1,3 млрд руб. РЭЦ будет предоставлять финансовые (кредитование, страхование, банковские гарантии) и нефинансовые услуги экспортерам, способствовать преодолению барьеров и снятию «системных» ограничений для стимулирования использования отечественного ПО за рубежом.</w:t>
      </w:r>
    </w:p>
    <w:p w:rsidR="00DC30E6" w:rsidRPr="008E64A1" w:rsidRDefault="00DC30E6" w:rsidP="00DC30E6">
      <w:pPr>
        <w:spacing w:after="0" w:line="360" w:lineRule="auto"/>
        <w:ind w:firstLine="709"/>
        <w:jc w:val="both"/>
        <w:rPr>
          <w:rFonts w:ascii="Times New Roman" w:hAnsi="Times New Roman" w:cs="Times New Roman"/>
          <w:sz w:val="24"/>
          <w:szCs w:val="24"/>
        </w:rPr>
      </w:pPr>
      <w:r w:rsidRPr="008E64A1">
        <w:rPr>
          <w:rFonts w:ascii="Times New Roman" w:hAnsi="Times New Roman" w:cs="Times New Roman"/>
          <w:sz w:val="24"/>
          <w:szCs w:val="24"/>
        </w:rPr>
        <w:t>Фонд</w:t>
      </w:r>
      <w:r>
        <w:rPr>
          <w:rFonts w:ascii="Times New Roman" w:hAnsi="Times New Roman" w:cs="Times New Roman"/>
          <w:sz w:val="24"/>
          <w:szCs w:val="24"/>
        </w:rPr>
        <w:t xml:space="preserve"> «Сколково»</w:t>
      </w:r>
      <w:r w:rsidRPr="008E64A1">
        <w:rPr>
          <w:rFonts w:ascii="Times New Roman" w:hAnsi="Times New Roman" w:cs="Times New Roman"/>
          <w:sz w:val="24"/>
          <w:szCs w:val="24"/>
        </w:rPr>
        <w:t xml:space="preserve"> потратит 180 млн руб. из внебюджетных источников на ознакомление крупных компаний с отечественным ПО. В том числе будет осуществлять содействие по доработке существующего ПО под нужды заказчика.</w:t>
      </w:r>
    </w:p>
    <w:p w:rsidR="00DC30E6" w:rsidRPr="008E64A1" w:rsidRDefault="00DC30E6" w:rsidP="00DC30E6">
      <w:pPr>
        <w:spacing w:after="0" w:line="360" w:lineRule="auto"/>
        <w:ind w:firstLine="709"/>
        <w:jc w:val="both"/>
        <w:rPr>
          <w:rFonts w:ascii="Times New Roman" w:hAnsi="Times New Roman" w:cs="Times New Roman"/>
          <w:sz w:val="24"/>
          <w:szCs w:val="24"/>
        </w:rPr>
      </w:pPr>
      <w:bookmarkStart w:id="6" w:name=".D0.92.D0.AD.D0.91_.D0.BF.D1.80.D0.BE.D1"/>
      <w:bookmarkEnd w:id="6"/>
      <w:r w:rsidRPr="008E64A1">
        <w:rPr>
          <w:rFonts w:ascii="Times New Roman" w:hAnsi="Times New Roman" w:cs="Times New Roman"/>
          <w:sz w:val="24"/>
          <w:szCs w:val="24"/>
        </w:rPr>
        <w:t>Д</w:t>
      </w:r>
      <w:r>
        <w:rPr>
          <w:rFonts w:ascii="Times New Roman" w:hAnsi="Times New Roman" w:cs="Times New Roman"/>
          <w:sz w:val="24"/>
          <w:szCs w:val="24"/>
        </w:rPr>
        <w:t>.</w:t>
      </w:r>
      <w:r w:rsidRPr="008E64A1">
        <w:rPr>
          <w:rFonts w:ascii="Times New Roman" w:hAnsi="Times New Roman" w:cs="Times New Roman"/>
          <w:sz w:val="24"/>
          <w:szCs w:val="24"/>
        </w:rPr>
        <w:t xml:space="preserve"> Медведев дал поручение «разработать предложения по объемам и механизмам финансирования Внешэкономбанком высокотехнологичных и инновационных проектов, реализуемых в том числе в рамках программы "Цифровая экономика Российской Федерации", и обеспечить рассмотрение указанных предложений на заседании наблюдательного совета Внешэкономбанка».</w:t>
      </w:r>
    </w:p>
    <w:p w:rsidR="00DC30E6" w:rsidRPr="0001474A" w:rsidRDefault="00DC30E6" w:rsidP="00DC30E6">
      <w:pPr>
        <w:spacing w:after="0" w:line="360" w:lineRule="auto"/>
        <w:ind w:firstLine="709"/>
        <w:jc w:val="both"/>
        <w:rPr>
          <w:rFonts w:ascii="Times New Roman" w:hAnsi="Times New Roman" w:cs="Times New Roman"/>
          <w:b/>
          <w:sz w:val="24"/>
          <w:szCs w:val="24"/>
          <w:u w:val="single"/>
        </w:rPr>
      </w:pPr>
      <w:r w:rsidRPr="0001474A">
        <w:rPr>
          <w:rFonts w:ascii="Times New Roman" w:hAnsi="Times New Roman" w:cs="Times New Roman"/>
          <w:b/>
          <w:sz w:val="24"/>
          <w:szCs w:val="24"/>
          <w:u w:val="single"/>
        </w:rPr>
        <w:t>Что уже сделано для реализации Программы:</w:t>
      </w:r>
    </w:p>
    <w:p w:rsidR="00DC30E6" w:rsidRPr="008E64A1" w:rsidRDefault="00DC30E6" w:rsidP="00DC30E6">
      <w:pPr>
        <w:spacing w:after="0" w:line="360" w:lineRule="auto"/>
        <w:ind w:firstLine="709"/>
        <w:jc w:val="both"/>
        <w:rPr>
          <w:rFonts w:ascii="Times New Roman" w:hAnsi="Times New Roman" w:cs="Times New Roman"/>
          <w:sz w:val="24"/>
          <w:szCs w:val="24"/>
        </w:rPr>
      </w:pPr>
      <w:bookmarkStart w:id="7" w:name=".D0.9F.D1.80.D0.B0.D0.B2.D0.B8.D1.82.D0."/>
      <w:bookmarkEnd w:id="7"/>
      <w:r w:rsidRPr="008E64A1">
        <w:rPr>
          <w:rFonts w:ascii="Times New Roman" w:hAnsi="Times New Roman" w:cs="Times New Roman"/>
          <w:sz w:val="24"/>
          <w:szCs w:val="24"/>
        </w:rPr>
        <w:t xml:space="preserve"> </w:t>
      </w:r>
      <w:r>
        <w:rPr>
          <w:rFonts w:ascii="Times New Roman" w:hAnsi="Times New Roman" w:cs="Times New Roman"/>
          <w:sz w:val="24"/>
          <w:szCs w:val="24"/>
        </w:rPr>
        <w:t>В конце марта 2018 г.</w:t>
      </w:r>
      <w:r w:rsidRPr="008E64A1">
        <w:rPr>
          <w:rFonts w:ascii="Times New Roman" w:hAnsi="Times New Roman" w:cs="Times New Roman"/>
          <w:sz w:val="24"/>
          <w:szCs w:val="24"/>
        </w:rPr>
        <w:t> Д</w:t>
      </w:r>
      <w:r>
        <w:rPr>
          <w:rFonts w:ascii="Times New Roman" w:hAnsi="Times New Roman" w:cs="Times New Roman"/>
          <w:sz w:val="24"/>
          <w:szCs w:val="24"/>
        </w:rPr>
        <w:t xml:space="preserve">. </w:t>
      </w:r>
      <w:r w:rsidRPr="008E64A1">
        <w:rPr>
          <w:rFonts w:ascii="Times New Roman" w:hAnsi="Times New Roman" w:cs="Times New Roman"/>
          <w:sz w:val="24"/>
          <w:szCs w:val="24"/>
        </w:rPr>
        <w:t>Медведев подписал распоряжение о выделении бюджетных ассигнований в размере 3,04 млрд рублей из Резервного фонда правительства на финансирование первоочередных мероприятий по ряду направлений программы «Цифровая экономика». Они предназначены, в частности, для мероприятий в рамках направлений «Информационная инфраструктура», «Формирование исследовательских компетенций и технологических заделов» и «Информационная безопасность».</w:t>
      </w:r>
    </w:p>
    <w:p w:rsidR="00DC30E6" w:rsidRPr="008E64A1" w:rsidRDefault="00DC30E6" w:rsidP="00DC30E6">
      <w:pPr>
        <w:spacing w:after="0" w:line="360" w:lineRule="auto"/>
        <w:ind w:firstLine="709"/>
        <w:jc w:val="both"/>
        <w:rPr>
          <w:rFonts w:ascii="Times New Roman" w:hAnsi="Times New Roman" w:cs="Times New Roman"/>
          <w:sz w:val="24"/>
          <w:szCs w:val="24"/>
        </w:rPr>
      </w:pPr>
      <w:r w:rsidRPr="008E64A1">
        <w:rPr>
          <w:rFonts w:ascii="Times New Roman" w:hAnsi="Times New Roman" w:cs="Times New Roman"/>
          <w:sz w:val="24"/>
          <w:szCs w:val="24"/>
        </w:rPr>
        <w:t>Из указанной суммы наибольшие ассигнования выделены по линии </w:t>
      </w:r>
      <w:r>
        <w:rPr>
          <w:rFonts w:ascii="Times New Roman" w:hAnsi="Times New Roman" w:cs="Times New Roman"/>
          <w:sz w:val="24"/>
          <w:szCs w:val="24"/>
        </w:rPr>
        <w:t xml:space="preserve"> Минкомсвязи – </w:t>
      </w:r>
      <w:r w:rsidRPr="008E64A1">
        <w:rPr>
          <w:rFonts w:ascii="Times New Roman" w:hAnsi="Times New Roman" w:cs="Times New Roman"/>
          <w:sz w:val="24"/>
          <w:szCs w:val="24"/>
        </w:rPr>
        <w:t>1,604 млрд рублей для развития информационной инфраструктуры и 350 млн. рублей в качестве субсидий для реализации ряда мероприятий «Центра компетенций по импортозамещению в сфере ИКТ». Последнее входит по плану мероприятий направления «Информационная безопасность».</w:t>
      </w:r>
    </w:p>
    <w:p w:rsidR="00DC30E6" w:rsidRPr="008E64A1" w:rsidRDefault="00DC30E6" w:rsidP="00DC30E6">
      <w:pPr>
        <w:spacing w:after="0" w:line="360" w:lineRule="auto"/>
        <w:ind w:firstLine="709"/>
        <w:jc w:val="both"/>
        <w:rPr>
          <w:rFonts w:ascii="Times New Roman" w:hAnsi="Times New Roman" w:cs="Times New Roman"/>
          <w:sz w:val="24"/>
          <w:szCs w:val="24"/>
        </w:rPr>
      </w:pPr>
      <w:r w:rsidRPr="008E64A1">
        <w:rPr>
          <w:rFonts w:ascii="Times New Roman" w:hAnsi="Times New Roman" w:cs="Times New Roman"/>
          <w:sz w:val="24"/>
          <w:szCs w:val="24"/>
        </w:rPr>
        <w:t>По направлению информационной безопасности 13,6 млн. рублей также получил </w:t>
      </w:r>
      <w:r>
        <w:rPr>
          <w:rFonts w:ascii="Times New Roman" w:hAnsi="Times New Roman" w:cs="Times New Roman"/>
          <w:sz w:val="24"/>
          <w:szCs w:val="24"/>
        </w:rPr>
        <w:t>Минпромторг</w:t>
      </w:r>
      <w:r w:rsidRPr="008E64A1">
        <w:rPr>
          <w:rFonts w:ascii="Times New Roman" w:hAnsi="Times New Roman" w:cs="Times New Roman"/>
          <w:sz w:val="24"/>
          <w:szCs w:val="24"/>
        </w:rPr>
        <w:t>.</w:t>
      </w:r>
      <w:r>
        <w:rPr>
          <w:rFonts w:ascii="Times New Roman" w:hAnsi="Times New Roman" w:cs="Times New Roman"/>
          <w:sz w:val="24"/>
          <w:szCs w:val="24"/>
        </w:rPr>
        <w:t xml:space="preserve"> </w:t>
      </w:r>
      <w:r w:rsidRPr="008E64A1">
        <w:rPr>
          <w:rFonts w:ascii="Times New Roman" w:hAnsi="Times New Roman" w:cs="Times New Roman"/>
          <w:sz w:val="24"/>
          <w:szCs w:val="24"/>
        </w:rPr>
        <w:t>Для формирования исследовательских компетенций и технологических заделов, закрепленных за «</w:t>
      </w:r>
      <w:r>
        <w:rPr>
          <w:rFonts w:ascii="Times New Roman" w:hAnsi="Times New Roman" w:cs="Times New Roman"/>
          <w:sz w:val="24"/>
          <w:szCs w:val="24"/>
        </w:rPr>
        <w:t>Росатомом</w:t>
      </w:r>
      <w:r w:rsidRPr="008E64A1">
        <w:rPr>
          <w:rFonts w:ascii="Times New Roman" w:hAnsi="Times New Roman" w:cs="Times New Roman"/>
          <w:sz w:val="24"/>
          <w:szCs w:val="24"/>
        </w:rPr>
        <w:t>», выделено 505 млн. рублей.</w:t>
      </w:r>
    </w:p>
    <w:p w:rsidR="00DC30E6" w:rsidRPr="008E64A1" w:rsidRDefault="00DC30E6" w:rsidP="00DC30E6">
      <w:pPr>
        <w:spacing w:after="0" w:line="360" w:lineRule="auto"/>
        <w:ind w:firstLine="709"/>
        <w:jc w:val="both"/>
        <w:rPr>
          <w:rFonts w:ascii="Times New Roman" w:hAnsi="Times New Roman" w:cs="Times New Roman"/>
          <w:sz w:val="24"/>
          <w:szCs w:val="24"/>
        </w:rPr>
      </w:pPr>
      <w:r w:rsidRPr="008E64A1">
        <w:rPr>
          <w:rFonts w:ascii="Times New Roman" w:hAnsi="Times New Roman" w:cs="Times New Roman"/>
          <w:sz w:val="24"/>
          <w:szCs w:val="24"/>
        </w:rPr>
        <w:lastRenderedPageBreak/>
        <w:t>По направлению информационной инфраструктуры 399,6 млн. рублей выделены</w:t>
      </w:r>
      <w:r>
        <w:rPr>
          <w:rFonts w:ascii="Times New Roman" w:hAnsi="Times New Roman" w:cs="Times New Roman"/>
          <w:sz w:val="24"/>
          <w:szCs w:val="24"/>
        </w:rPr>
        <w:t xml:space="preserve"> Росреестру</w:t>
      </w:r>
      <w:r w:rsidRPr="008E64A1">
        <w:rPr>
          <w:rFonts w:ascii="Times New Roman" w:hAnsi="Times New Roman" w:cs="Times New Roman"/>
          <w:sz w:val="24"/>
          <w:szCs w:val="24"/>
        </w:rPr>
        <w:t> , 15,5 млн. рублей – Минэкономразвития, 15 млн. рублей – </w:t>
      </w:r>
      <w:r w:rsidRPr="0001474A">
        <w:rPr>
          <w:rFonts w:ascii="Times New Roman" w:hAnsi="Times New Roman" w:cs="Times New Roman"/>
          <w:sz w:val="24"/>
          <w:szCs w:val="24"/>
        </w:rPr>
        <w:t>Минтрансу</w:t>
      </w:r>
      <w:r w:rsidRPr="008E64A1">
        <w:rPr>
          <w:rFonts w:ascii="Times New Roman" w:hAnsi="Times New Roman" w:cs="Times New Roman"/>
          <w:sz w:val="24"/>
          <w:szCs w:val="24"/>
        </w:rPr>
        <w:t> и 3 млн рублей – ФСБ России.</w:t>
      </w:r>
      <w:r>
        <w:rPr>
          <w:rFonts w:ascii="Times New Roman" w:hAnsi="Times New Roman" w:cs="Times New Roman"/>
          <w:sz w:val="24"/>
          <w:szCs w:val="24"/>
        </w:rPr>
        <w:t xml:space="preserve"> </w:t>
      </w:r>
      <w:r w:rsidRPr="008E64A1">
        <w:rPr>
          <w:rFonts w:ascii="Times New Roman" w:hAnsi="Times New Roman" w:cs="Times New Roman"/>
          <w:sz w:val="24"/>
          <w:szCs w:val="24"/>
        </w:rPr>
        <w:t>Ассигнования в размере 134 млн. рублей предназначены для Управления делами президента в качестве субсидий Аналитическому центру при правительстве РФ.</w:t>
      </w:r>
    </w:p>
    <w:p w:rsidR="00DC30E6" w:rsidRPr="008E64A1" w:rsidRDefault="00DC30E6" w:rsidP="00DC30E6">
      <w:pPr>
        <w:spacing w:after="0" w:line="360" w:lineRule="auto"/>
        <w:ind w:firstLine="709"/>
        <w:jc w:val="both"/>
        <w:rPr>
          <w:rFonts w:ascii="Times New Roman" w:hAnsi="Times New Roman" w:cs="Times New Roman"/>
          <w:sz w:val="24"/>
          <w:szCs w:val="24"/>
        </w:rPr>
      </w:pPr>
      <w:bookmarkStart w:id="8" w:name="_GoBack"/>
      <w:bookmarkEnd w:id="8"/>
    </w:p>
    <w:p w:rsidR="00DC30E6" w:rsidRDefault="00DC30E6" w:rsidP="00A14A86">
      <w:pPr>
        <w:pStyle w:val="Default"/>
        <w:spacing w:line="360" w:lineRule="auto"/>
        <w:jc w:val="both"/>
        <w:rPr>
          <w:rFonts w:eastAsia="yandex-sans"/>
          <w:lang w:eastAsia="zh-CN"/>
        </w:rPr>
      </w:pPr>
    </w:p>
    <w:sectPr w:rsidR="00DC30E6" w:rsidSect="002F763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9D4" w:rsidRDefault="003329D4" w:rsidP="008310E2">
      <w:pPr>
        <w:spacing w:after="0" w:line="240" w:lineRule="auto"/>
      </w:pPr>
      <w:r>
        <w:separator/>
      </w:r>
    </w:p>
  </w:endnote>
  <w:endnote w:type="continuationSeparator" w:id="0">
    <w:p w:rsidR="003329D4" w:rsidRDefault="003329D4" w:rsidP="0083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2407"/>
      <w:docPartObj>
        <w:docPartGallery w:val="Page Numbers (Bottom of Page)"/>
        <w:docPartUnique/>
      </w:docPartObj>
    </w:sdtPr>
    <w:sdtEndPr/>
    <w:sdtContent>
      <w:p w:rsidR="00C46EC7" w:rsidRDefault="005909B2">
        <w:pPr>
          <w:pStyle w:val="a9"/>
          <w:jc w:val="center"/>
        </w:pPr>
        <w:r>
          <w:fldChar w:fldCharType="begin"/>
        </w:r>
        <w:r>
          <w:instrText xml:space="preserve"> PAGE   \* MERGEFORMAT </w:instrText>
        </w:r>
        <w:r>
          <w:fldChar w:fldCharType="separate"/>
        </w:r>
        <w:r w:rsidR="00DC30E6">
          <w:rPr>
            <w:noProof/>
          </w:rPr>
          <w:t>45</w:t>
        </w:r>
        <w:r>
          <w:rPr>
            <w:noProof/>
          </w:rPr>
          <w:fldChar w:fldCharType="end"/>
        </w:r>
      </w:p>
    </w:sdtContent>
  </w:sdt>
  <w:p w:rsidR="00C46EC7" w:rsidRDefault="00C46E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9D4" w:rsidRDefault="003329D4" w:rsidP="008310E2">
      <w:pPr>
        <w:spacing w:after="0" w:line="240" w:lineRule="auto"/>
      </w:pPr>
      <w:r>
        <w:separator/>
      </w:r>
    </w:p>
  </w:footnote>
  <w:footnote w:type="continuationSeparator" w:id="0">
    <w:p w:rsidR="003329D4" w:rsidRDefault="003329D4" w:rsidP="008310E2">
      <w:pPr>
        <w:spacing w:after="0" w:line="240" w:lineRule="auto"/>
      </w:pPr>
      <w:r>
        <w:continuationSeparator/>
      </w:r>
    </w:p>
  </w:footnote>
  <w:footnote w:id="1">
    <w:p w:rsidR="00DC30E6" w:rsidRPr="002919A5" w:rsidRDefault="00DC30E6" w:rsidP="00DC30E6">
      <w:pPr>
        <w:autoSpaceDE w:val="0"/>
        <w:autoSpaceDN w:val="0"/>
        <w:adjustRightInd w:val="0"/>
        <w:jc w:val="both"/>
        <w:rPr>
          <w:sz w:val="20"/>
          <w:szCs w:val="20"/>
        </w:rPr>
      </w:pPr>
      <w:r w:rsidRPr="002919A5">
        <w:rPr>
          <w:rStyle w:val="af0"/>
          <w:sz w:val="20"/>
          <w:szCs w:val="20"/>
        </w:rPr>
        <w:footnoteRef/>
      </w:r>
      <w:r w:rsidRPr="002919A5">
        <w:rPr>
          <w:sz w:val="20"/>
          <w:szCs w:val="20"/>
        </w:rPr>
        <w:t xml:space="preserve"> </w:t>
      </w:r>
      <w:proofErr w:type="spellStart"/>
      <w:r w:rsidRPr="002919A5">
        <w:rPr>
          <w:sz w:val="20"/>
          <w:szCs w:val="20"/>
        </w:rPr>
        <w:t>Вайпан</w:t>
      </w:r>
      <w:proofErr w:type="spellEnd"/>
      <w:r w:rsidRPr="002919A5">
        <w:rPr>
          <w:sz w:val="20"/>
          <w:szCs w:val="20"/>
        </w:rPr>
        <w:t xml:space="preserve"> В.А. Правовое регулирование цифровой экономики // Предпринимательское право. Приложение "Право и Бизнес". 20</w:t>
      </w:r>
      <w:smartTag w:uri="urn:schemas-microsoft-com:office:smarttags" w:element="PersonName">
        <w:r w:rsidRPr="002919A5">
          <w:rPr>
            <w:sz w:val="20"/>
            <w:szCs w:val="20"/>
          </w:rPr>
          <w:t>1</w:t>
        </w:r>
      </w:smartTag>
      <w:r w:rsidRPr="002919A5">
        <w:rPr>
          <w:sz w:val="20"/>
          <w:szCs w:val="20"/>
        </w:rPr>
        <w:t xml:space="preserve">8. N </w:t>
      </w:r>
      <w:smartTag w:uri="urn:schemas-microsoft-com:office:smarttags" w:element="PersonName">
        <w:r w:rsidRPr="002919A5">
          <w:rPr>
            <w:sz w:val="20"/>
            <w:szCs w:val="20"/>
          </w:rPr>
          <w:t>1</w:t>
        </w:r>
      </w:smartTag>
      <w:r w:rsidRPr="002919A5">
        <w:rPr>
          <w:sz w:val="20"/>
          <w:szCs w:val="20"/>
        </w:rPr>
        <w:t xml:space="preserve">. С. </w:t>
      </w:r>
      <w:smartTag w:uri="urn:schemas-microsoft-com:office:smarttags" w:element="PersonName">
        <w:r w:rsidRPr="002919A5">
          <w:rPr>
            <w:sz w:val="20"/>
            <w:szCs w:val="20"/>
          </w:rPr>
          <w:t>1</w:t>
        </w:r>
      </w:smartTag>
      <w:r w:rsidRPr="002919A5">
        <w:rPr>
          <w:sz w:val="20"/>
          <w:szCs w:val="20"/>
        </w:rPr>
        <w:t xml:space="preserve">2 - </w:t>
      </w:r>
      <w:smartTag w:uri="urn:schemas-microsoft-com:office:smarttags" w:element="PersonName">
        <w:r w:rsidRPr="002919A5">
          <w:rPr>
            <w:sz w:val="20"/>
            <w:szCs w:val="20"/>
          </w:rPr>
          <w:t>1</w:t>
        </w:r>
      </w:smartTag>
      <w:r w:rsidRPr="002919A5">
        <w:rPr>
          <w:sz w:val="20"/>
          <w:szCs w:val="20"/>
        </w:rPr>
        <w:t>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24F4"/>
    <w:multiLevelType w:val="multilevel"/>
    <w:tmpl w:val="C420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B0BDC"/>
    <w:multiLevelType w:val="hybridMultilevel"/>
    <w:tmpl w:val="56209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9645541"/>
    <w:multiLevelType w:val="hybridMultilevel"/>
    <w:tmpl w:val="C3C03B78"/>
    <w:lvl w:ilvl="0" w:tplc="0419000B">
      <w:start w:val="1"/>
      <w:numFmt w:val="bullet"/>
      <w:lvlText w:val=""/>
      <w:lvlJc w:val="left"/>
      <w:pPr>
        <w:ind w:left="839" w:hanging="360"/>
      </w:pPr>
      <w:rPr>
        <w:rFonts w:ascii="Wingdings" w:hAnsi="Wingding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3" w15:restartNumberingAfterBreak="0">
    <w:nsid w:val="199220CF"/>
    <w:multiLevelType w:val="hybridMultilevel"/>
    <w:tmpl w:val="DD42B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B746BE6"/>
    <w:multiLevelType w:val="hybridMultilevel"/>
    <w:tmpl w:val="24FAD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AC6E80"/>
    <w:multiLevelType w:val="hybridMultilevel"/>
    <w:tmpl w:val="D0447FCE"/>
    <w:lvl w:ilvl="0" w:tplc="0CC2D4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8E03783"/>
    <w:multiLevelType w:val="hybridMultilevel"/>
    <w:tmpl w:val="C094986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BDE04AA"/>
    <w:multiLevelType w:val="hybridMultilevel"/>
    <w:tmpl w:val="9596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7231BF"/>
    <w:multiLevelType w:val="hybridMultilevel"/>
    <w:tmpl w:val="74D6D7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01C2A3E"/>
    <w:multiLevelType w:val="hybridMultilevel"/>
    <w:tmpl w:val="D8305760"/>
    <w:lvl w:ilvl="0" w:tplc="4DE6FF6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40EC6A55"/>
    <w:multiLevelType w:val="hybridMultilevel"/>
    <w:tmpl w:val="067AC14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15:restartNumberingAfterBreak="0">
    <w:nsid w:val="44187E94"/>
    <w:multiLevelType w:val="multilevel"/>
    <w:tmpl w:val="EC6C7048"/>
    <w:lvl w:ilvl="0">
      <w:start w:val="1"/>
      <w:numFmt w:val="decimal"/>
      <w:lvlText w:val="%1."/>
      <w:lvlJc w:val="left"/>
      <w:pPr>
        <w:ind w:left="1080" w:hanging="360"/>
      </w:pPr>
    </w:lvl>
    <w:lvl w:ilvl="1">
      <w:start w:val="2"/>
      <w:numFmt w:val="decimal"/>
      <w:isLgl/>
      <w:lvlText w:val="%1.%2"/>
      <w:lvlJc w:val="left"/>
      <w:pPr>
        <w:ind w:left="1095" w:hanging="375"/>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46F55FBE"/>
    <w:multiLevelType w:val="hybridMultilevel"/>
    <w:tmpl w:val="91643DE4"/>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49DF4512"/>
    <w:multiLevelType w:val="hybridMultilevel"/>
    <w:tmpl w:val="254C39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4A6F47B1"/>
    <w:multiLevelType w:val="multilevel"/>
    <w:tmpl w:val="A8BA9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4C755A"/>
    <w:multiLevelType w:val="hybridMultilevel"/>
    <w:tmpl w:val="B20854E4"/>
    <w:lvl w:ilvl="0" w:tplc="0D4214A6">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77150A"/>
    <w:multiLevelType w:val="hybridMultilevel"/>
    <w:tmpl w:val="B6E4F1F8"/>
    <w:lvl w:ilvl="0" w:tplc="0419000F">
      <w:start w:val="1"/>
      <w:numFmt w:val="decimal"/>
      <w:lvlText w:val="%1."/>
      <w:lvlJc w:val="left"/>
      <w:pPr>
        <w:ind w:left="839" w:hanging="360"/>
      </w:p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7" w15:restartNumberingAfterBreak="0">
    <w:nsid w:val="70DC7BDD"/>
    <w:multiLevelType w:val="hybridMultilevel"/>
    <w:tmpl w:val="259A028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5"/>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6C"/>
    <w:rsid w:val="00005004"/>
    <w:rsid w:val="000123D6"/>
    <w:rsid w:val="00025D48"/>
    <w:rsid w:val="00032049"/>
    <w:rsid w:val="00054649"/>
    <w:rsid w:val="00066123"/>
    <w:rsid w:val="000C446B"/>
    <w:rsid w:val="000F0FF3"/>
    <w:rsid w:val="00153FDE"/>
    <w:rsid w:val="00192C9D"/>
    <w:rsid w:val="001B48AF"/>
    <w:rsid w:val="00217297"/>
    <w:rsid w:val="002325CD"/>
    <w:rsid w:val="00276267"/>
    <w:rsid w:val="002951A1"/>
    <w:rsid w:val="002B6C79"/>
    <w:rsid w:val="002E11B4"/>
    <w:rsid w:val="002F7635"/>
    <w:rsid w:val="0032123B"/>
    <w:rsid w:val="003329D4"/>
    <w:rsid w:val="00336012"/>
    <w:rsid w:val="0035631A"/>
    <w:rsid w:val="00362D64"/>
    <w:rsid w:val="003809E2"/>
    <w:rsid w:val="00385C7D"/>
    <w:rsid w:val="003B6413"/>
    <w:rsid w:val="003E4486"/>
    <w:rsid w:val="00404DEF"/>
    <w:rsid w:val="00416D94"/>
    <w:rsid w:val="004E2160"/>
    <w:rsid w:val="004E677F"/>
    <w:rsid w:val="00576A41"/>
    <w:rsid w:val="005909B2"/>
    <w:rsid w:val="005A1CBD"/>
    <w:rsid w:val="005F2746"/>
    <w:rsid w:val="00612C2F"/>
    <w:rsid w:val="00624E58"/>
    <w:rsid w:val="006805A5"/>
    <w:rsid w:val="006817F8"/>
    <w:rsid w:val="00720309"/>
    <w:rsid w:val="00722678"/>
    <w:rsid w:val="007304DA"/>
    <w:rsid w:val="00771263"/>
    <w:rsid w:val="007744D2"/>
    <w:rsid w:val="007C70CE"/>
    <w:rsid w:val="007F477E"/>
    <w:rsid w:val="008005BB"/>
    <w:rsid w:val="008310E2"/>
    <w:rsid w:val="00834046"/>
    <w:rsid w:val="00891C7C"/>
    <w:rsid w:val="00895988"/>
    <w:rsid w:val="008E3B05"/>
    <w:rsid w:val="009004C0"/>
    <w:rsid w:val="009069C1"/>
    <w:rsid w:val="00906B07"/>
    <w:rsid w:val="00912311"/>
    <w:rsid w:val="009544C3"/>
    <w:rsid w:val="00960556"/>
    <w:rsid w:val="009B2954"/>
    <w:rsid w:val="009F7720"/>
    <w:rsid w:val="00A10A2E"/>
    <w:rsid w:val="00A14A86"/>
    <w:rsid w:val="00A65609"/>
    <w:rsid w:val="00A7791E"/>
    <w:rsid w:val="00AB25C3"/>
    <w:rsid w:val="00AE0077"/>
    <w:rsid w:val="00B22023"/>
    <w:rsid w:val="00B2546C"/>
    <w:rsid w:val="00B81AB6"/>
    <w:rsid w:val="00B91025"/>
    <w:rsid w:val="00B92696"/>
    <w:rsid w:val="00B9749B"/>
    <w:rsid w:val="00BA32BD"/>
    <w:rsid w:val="00BA7781"/>
    <w:rsid w:val="00BB49B0"/>
    <w:rsid w:val="00C11997"/>
    <w:rsid w:val="00C24965"/>
    <w:rsid w:val="00C46EC7"/>
    <w:rsid w:val="00CB164E"/>
    <w:rsid w:val="00CC6EBD"/>
    <w:rsid w:val="00CD4249"/>
    <w:rsid w:val="00D24066"/>
    <w:rsid w:val="00DA7202"/>
    <w:rsid w:val="00DC30E6"/>
    <w:rsid w:val="00DE6781"/>
    <w:rsid w:val="00E123E5"/>
    <w:rsid w:val="00E55FF5"/>
    <w:rsid w:val="00EA1A17"/>
    <w:rsid w:val="00F560CA"/>
    <w:rsid w:val="00FA4536"/>
    <w:rsid w:val="00FD0951"/>
    <w:rsid w:val="00FF4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E63E703"/>
  <w15:docId w15:val="{B69E05D4-CD9A-45EE-A83B-3F942505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678"/>
  </w:style>
  <w:style w:type="paragraph" w:styleId="1">
    <w:name w:val="heading 1"/>
    <w:basedOn w:val="a"/>
    <w:link w:val="10"/>
    <w:uiPriority w:val="9"/>
    <w:qFormat/>
    <w:rsid w:val="003360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E216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9F7720"/>
  </w:style>
  <w:style w:type="character" w:customStyle="1" w:styleId="extended-textshort">
    <w:name w:val="extended-text__short"/>
    <w:basedOn w:val="a0"/>
    <w:rsid w:val="00A7791E"/>
  </w:style>
  <w:style w:type="paragraph" w:styleId="a4">
    <w:name w:val="Normal (Web)"/>
    <w:basedOn w:val="a"/>
    <w:uiPriority w:val="99"/>
    <w:unhideWhenUsed/>
    <w:rsid w:val="002B6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B6C79"/>
    <w:rPr>
      <w:color w:val="0000FF"/>
      <w:u w:val="single"/>
    </w:rPr>
  </w:style>
  <w:style w:type="character" w:styleId="a6">
    <w:name w:val="Strong"/>
    <w:basedOn w:val="a0"/>
    <w:uiPriority w:val="22"/>
    <w:qFormat/>
    <w:rsid w:val="002325CD"/>
    <w:rPr>
      <w:b/>
      <w:bCs/>
    </w:rPr>
  </w:style>
  <w:style w:type="paragraph" w:styleId="a7">
    <w:name w:val="header"/>
    <w:basedOn w:val="a"/>
    <w:link w:val="a8"/>
    <w:uiPriority w:val="99"/>
    <w:semiHidden/>
    <w:unhideWhenUsed/>
    <w:rsid w:val="008310E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310E2"/>
  </w:style>
  <w:style w:type="paragraph" w:styleId="a9">
    <w:name w:val="footer"/>
    <w:basedOn w:val="a"/>
    <w:link w:val="aa"/>
    <w:uiPriority w:val="99"/>
    <w:unhideWhenUsed/>
    <w:rsid w:val="008310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10E2"/>
  </w:style>
  <w:style w:type="paragraph" w:customStyle="1" w:styleId="Default">
    <w:name w:val="Default"/>
    <w:rsid w:val="00C119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List Paragraph"/>
    <w:aliases w:val="Нумерованый список,List Paragraph1"/>
    <w:basedOn w:val="a"/>
    <w:link w:val="ac"/>
    <w:uiPriority w:val="34"/>
    <w:qFormat/>
    <w:rsid w:val="00B9749B"/>
    <w:pPr>
      <w:ind w:left="720"/>
      <w:contextualSpacing/>
    </w:pPr>
  </w:style>
  <w:style w:type="character" w:customStyle="1" w:styleId="10">
    <w:name w:val="Заголовок 1 Знак"/>
    <w:basedOn w:val="a0"/>
    <w:link w:val="1"/>
    <w:uiPriority w:val="9"/>
    <w:rsid w:val="00336012"/>
    <w:rPr>
      <w:rFonts w:ascii="Times New Roman" w:eastAsia="Times New Roman" w:hAnsi="Times New Roman" w:cs="Times New Roman"/>
      <w:b/>
      <w:bCs/>
      <w:kern w:val="36"/>
      <w:sz w:val="48"/>
      <w:szCs w:val="48"/>
      <w:lang w:eastAsia="ru-RU"/>
    </w:rPr>
  </w:style>
  <w:style w:type="paragraph" w:customStyle="1" w:styleId="pboth">
    <w:name w:val="pboth"/>
    <w:basedOn w:val="a"/>
    <w:rsid w:val="00B81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B81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6560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65609"/>
    <w:rPr>
      <w:rFonts w:ascii="Tahoma" w:hAnsi="Tahoma" w:cs="Tahoma"/>
      <w:sz w:val="16"/>
      <w:szCs w:val="16"/>
    </w:rPr>
  </w:style>
  <w:style w:type="character" w:customStyle="1" w:styleId="20">
    <w:name w:val="Заголовок 2 Знак"/>
    <w:basedOn w:val="a0"/>
    <w:link w:val="2"/>
    <w:uiPriority w:val="9"/>
    <w:rsid w:val="004E2160"/>
    <w:rPr>
      <w:rFonts w:asciiTheme="majorHAnsi" w:eastAsiaTheme="majorEastAsia" w:hAnsiTheme="majorHAnsi" w:cstheme="majorBidi"/>
      <w:b/>
      <w:bCs/>
      <w:color w:val="5B9BD5" w:themeColor="accent1"/>
      <w:sz w:val="26"/>
      <w:szCs w:val="26"/>
    </w:rPr>
  </w:style>
  <w:style w:type="character" w:customStyle="1" w:styleId="w">
    <w:name w:val="w"/>
    <w:basedOn w:val="a0"/>
    <w:rsid w:val="004E2160"/>
  </w:style>
  <w:style w:type="character" w:customStyle="1" w:styleId="apple-converted-space">
    <w:name w:val="apple-converted-space"/>
    <w:basedOn w:val="a0"/>
    <w:rsid w:val="004E2160"/>
  </w:style>
  <w:style w:type="character" w:customStyle="1" w:styleId="ac">
    <w:name w:val="Абзац списка Знак"/>
    <w:aliases w:val="Нумерованый список Знак,List Paragraph1 Знак"/>
    <w:basedOn w:val="a0"/>
    <w:link w:val="ab"/>
    <w:uiPriority w:val="34"/>
    <w:locked/>
    <w:rsid w:val="004E2160"/>
  </w:style>
  <w:style w:type="character" w:customStyle="1" w:styleId="Bodytext2">
    <w:name w:val="Body text (2)_"/>
    <w:basedOn w:val="a0"/>
    <w:link w:val="Bodytext20"/>
    <w:rsid w:val="004E2160"/>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4E2160"/>
    <w:pPr>
      <w:widowControl w:val="0"/>
      <w:shd w:val="clear" w:color="auto" w:fill="FFFFFF"/>
      <w:spacing w:after="420" w:line="485" w:lineRule="exact"/>
      <w:jc w:val="both"/>
    </w:pPr>
    <w:rPr>
      <w:rFonts w:ascii="Times New Roman" w:eastAsia="Times New Roman" w:hAnsi="Times New Roman" w:cs="Times New Roman"/>
      <w:sz w:val="28"/>
      <w:szCs w:val="28"/>
    </w:rPr>
  </w:style>
  <w:style w:type="paragraph" w:styleId="af">
    <w:name w:val="caption"/>
    <w:basedOn w:val="a"/>
    <w:next w:val="a"/>
    <w:uiPriority w:val="35"/>
    <w:unhideWhenUsed/>
    <w:qFormat/>
    <w:rsid w:val="004E2160"/>
    <w:pPr>
      <w:spacing w:after="200" w:line="360" w:lineRule="auto"/>
      <w:jc w:val="center"/>
    </w:pPr>
    <w:rPr>
      <w:rFonts w:ascii="Times New Roman" w:hAnsi="Times New Roman"/>
      <w:bCs/>
      <w:sz w:val="28"/>
      <w:szCs w:val="18"/>
    </w:rPr>
  </w:style>
  <w:style w:type="character" w:customStyle="1" w:styleId="mw-headline">
    <w:name w:val="mw-headline"/>
    <w:basedOn w:val="a0"/>
    <w:rsid w:val="004E2160"/>
  </w:style>
  <w:style w:type="character" w:customStyle="1" w:styleId="Bodytext2Bold">
    <w:name w:val="Body text (2) + Bold"/>
    <w:basedOn w:val="Bodytext2"/>
    <w:rsid w:val="004E2160"/>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
    <w:name w:val="Основной текст (2)_"/>
    <w:basedOn w:val="a0"/>
    <w:link w:val="22"/>
    <w:rsid w:val="00192C9D"/>
    <w:rPr>
      <w:rFonts w:ascii="Times New Roman" w:eastAsia="Times New Roman" w:hAnsi="Times New Roman" w:cs="Times New Roman"/>
      <w:i/>
      <w:iCs/>
      <w:sz w:val="28"/>
      <w:szCs w:val="28"/>
      <w:shd w:val="clear" w:color="auto" w:fill="FFFFFF"/>
    </w:rPr>
  </w:style>
  <w:style w:type="character" w:customStyle="1" w:styleId="23">
    <w:name w:val="Основной текст (2) + Полужирный"/>
    <w:basedOn w:val="21"/>
    <w:rsid w:val="00192C9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4pt">
    <w:name w:val="Основной текст (2) + 4 pt;Не курсив"/>
    <w:basedOn w:val="21"/>
    <w:rsid w:val="00192C9D"/>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paragraph" w:customStyle="1" w:styleId="22">
    <w:name w:val="Основной текст (2)"/>
    <w:basedOn w:val="a"/>
    <w:link w:val="21"/>
    <w:rsid w:val="00192C9D"/>
    <w:pPr>
      <w:widowControl w:val="0"/>
      <w:shd w:val="clear" w:color="auto" w:fill="FFFFFF"/>
      <w:spacing w:after="60" w:line="0" w:lineRule="atLeast"/>
      <w:ind w:hanging="340"/>
      <w:jc w:val="center"/>
    </w:pPr>
    <w:rPr>
      <w:rFonts w:ascii="Times New Roman" w:eastAsia="Times New Roman" w:hAnsi="Times New Roman" w:cs="Times New Roman"/>
      <w:i/>
      <w:iCs/>
      <w:sz w:val="28"/>
      <w:szCs w:val="28"/>
    </w:rPr>
  </w:style>
  <w:style w:type="character" w:styleId="af0">
    <w:name w:val="footnote reference"/>
    <w:rsid w:val="00DC3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2780">
      <w:bodyDiv w:val="1"/>
      <w:marLeft w:val="0"/>
      <w:marRight w:val="0"/>
      <w:marTop w:val="0"/>
      <w:marBottom w:val="0"/>
      <w:divBdr>
        <w:top w:val="none" w:sz="0" w:space="0" w:color="auto"/>
        <w:left w:val="none" w:sz="0" w:space="0" w:color="auto"/>
        <w:bottom w:val="none" w:sz="0" w:space="0" w:color="auto"/>
        <w:right w:val="none" w:sz="0" w:space="0" w:color="auto"/>
      </w:divBdr>
    </w:div>
    <w:div w:id="326908722">
      <w:bodyDiv w:val="1"/>
      <w:marLeft w:val="0"/>
      <w:marRight w:val="0"/>
      <w:marTop w:val="0"/>
      <w:marBottom w:val="0"/>
      <w:divBdr>
        <w:top w:val="none" w:sz="0" w:space="0" w:color="auto"/>
        <w:left w:val="none" w:sz="0" w:space="0" w:color="auto"/>
        <w:bottom w:val="none" w:sz="0" w:space="0" w:color="auto"/>
        <w:right w:val="none" w:sz="0" w:space="0" w:color="auto"/>
      </w:divBdr>
      <w:divsChild>
        <w:div w:id="1730418506">
          <w:marLeft w:val="0"/>
          <w:marRight w:val="0"/>
          <w:marTop w:val="0"/>
          <w:marBottom w:val="0"/>
          <w:divBdr>
            <w:top w:val="none" w:sz="0" w:space="0" w:color="auto"/>
            <w:left w:val="none" w:sz="0" w:space="0" w:color="auto"/>
            <w:bottom w:val="none" w:sz="0" w:space="0" w:color="auto"/>
            <w:right w:val="none" w:sz="0" w:space="0" w:color="auto"/>
          </w:divBdr>
        </w:div>
      </w:divsChild>
    </w:div>
    <w:div w:id="412363264">
      <w:bodyDiv w:val="1"/>
      <w:marLeft w:val="0"/>
      <w:marRight w:val="0"/>
      <w:marTop w:val="0"/>
      <w:marBottom w:val="0"/>
      <w:divBdr>
        <w:top w:val="none" w:sz="0" w:space="0" w:color="auto"/>
        <w:left w:val="none" w:sz="0" w:space="0" w:color="auto"/>
        <w:bottom w:val="none" w:sz="0" w:space="0" w:color="auto"/>
        <w:right w:val="none" w:sz="0" w:space="0" w:color="auto"/>
      </w:divBdr>
    </w:div>
    <w:div w:id="541752857">
      <w:bodyDiv w:val="1"/>
      <w:marLeft w:val="0"/>
      <w:marRight w:val="0"/>
      <w:marTop w:val="0"/>
      <w:marBottom w:val="0"/>
      <w:divBdr>
        <w:top w:val="none" w:sz="0" w:space="0" w:color="auto"/>
        <w:left w:val="none" w:sz="0" w:space="0" w:color="auto"/>
        <w:bottom w:val="none" w:sz="0" w:space="0" w:color="auto"/>
        <w:right w:val="none" w:sz="0" w:space="0" w:color="auto"/>
      </w:divBdr>
      <w:divsChild>
        <w:div w:id="449015676">
          <w:marLeft w:val="0"/>
          <w:marRight w:val="0"/>
          <w:marTop w:val="0"/>
          <w:marBottom w:val="0"/>
          <w:divBdr>
            <w:top w:val="none" w:sz="0" w:space="0" w:color="auto"/>
            <w:left w:val="none" w:sz="0" w:space="0" w:color="auto"/>
            <w:bottom w:val="none" w:sz="0" w:space="0" w:color="auto"/>
            <w:right w:val="none" w:sz="0" w:space="0" w:color="auto"/>
          </w:divBdr>
        </w:div>
      </w:divsChild>
    </w:div>
    <w:div w:id="889651364">
      <w:bodyDiv w:val="1"/>
      <w:marLeft w:val="0"/>
      <w:marRight w:val="0"/>
      <w:marTop w:val="0"/>
      <w:marBottom w:val="0"/>
      <w:divBdr>
        <w:top w:val="none" w:sz="0" w:space="0" w:color="auto"/>
        <w:left w:val="none" w:sz="0" w:space="0" w:color="auto"/>
        <w:bottom w:val="none" w:sz="0" w:space="0" w:color="auto"/>
        <w:right w:val="none" w:sz="0" w:space="0" w:color="auto"/>
      </w:divBdr>
      <w:divsChild>
        <w:div w:id="1965576687">
          <w:marLeft w:val="0"/>
          <w:marRight w:val="0"/>
          <w:marTop w:val="0"/>
          <w:marBottom w:val="0"/>
          <w:divBdr>
            <w:top w:val="none" w:sz="0" w:space="0" w:color="auto"/>
            <w:left w:val="none" w:sz="0" w:space="0" w:color="auto"/>
            <w:bottom w:val="none" w:sz="0" w:space="0" w:color="auto"/>
            <w:right w:val="none" w:sz="0" w:space="0" w:color="auto"/>
          </w:divBdr>
        </w:div>
        <w:div w:id="1430344565">
          <w:marLeft w:val="0"/>
          <w:marRight w:val="0"/>
          <w:marTop w:val="0"/>
          <w:marBottom w:val="0"/>
          <w:divBdr>
            <w:top w:val="none" w:sz="0" w:space="0" w:color="auto"/>
            <w:left w:val="none" w:sz="0" w:space="0" w:color="auto"/>
            <w:bottom w:val="none" w:sz="0" w:space="0" w:color="auto"/>
            <w:right w:val="none" w:sz="0" w:space="0" w:color="auto"/>
          </w:divBdr>
        </w:div>
        <w:div w:id="1379547258">
          <w:marLeft w:val="0"/>
          <w:marRight w:val="0"/>
          <w:marTop w:val="0"/>
          <w:marBottom w:val="0"/>
          <w:divBdr>
            <w:top w:val="none" w:sz="0" w:space="0" w:color="auto"/>
            <w:left w:val="none" w:sz="0" w:space="0" w:color="auto"/>
            <w:bottom w:val="none" w:sz="0" w:space="0" w:color="auto"/>
            <w:right w:val="none" w:sz="0" w:space="0" w:color="auto"/>
          </w:divBdr>
        </w:div>
        <w:div w:id="810948787">
          <w:marLeft w:val="0"/>
          <w:marRight w:val="0"/>
          <w:marTop w:val="0"/>
          <w:marBottom w:val="0"/>
          <w:divBdr>
            <w:top w:val="none" w:sz="0" w:space="0" w:color="auto"/>
            <w:left w:val="none" w:sz="0" w:space="0" w:color="auto"/>
            <w:bottom w:val="none" w:sz="0" w:space="0" w:color="auto"/>
            <w:right w:val="none" w:sz="0" w:space="0" w:color="auto"/>
          </w:divBdr>
        </w:div>
        <w:div w:id="569190013">
          <w:marLeft w:val="0"/>
          <w:marRight w:val="0"/>
          <w:marTop w:val="0"/>
          <w:marBottom w:val="0"/>
          <w:divBdr>
            <w:top w:val="none" w:sz="0" w:space="0" w:color="auto"/>
            <w:left w:val="none" w:sz="0" w:space="0" w:color="auto"/>
            <w:bottom w:val="none" w:sz="0" w:space="0" w:color="auto"/>
            <w:right w:val="none" w:sz="0" w:space="0" w:color="auto"/>
          </w:divBdr>
        </w:div>
        <w:div w:id="534927441">
          <w:marLeft w:val="0"/>
          <w:marRight w:val="0"/>
          <w:marTop w:val="0"/>
          <w:marBottom w:val="0"/>
          <w:divBdr>
            <w:top w:val="none" w:sz="0" w:space="0" w:color="auto"/>
            <w:left w:val="none" w:sz="0" w:space="0" w:color="auto"/>
            <w:bottom w:val="none" w:sz="0" w:space="0" w:color="auto"/>
            <w:right w:val="none" w:sz="0" w:space="0" w:color="auto"/>
          </w:divBdr>
        </w:div>
      </w:divsChild>
    </w:div>
    <w:div w:id="931939931">
      <w:bodyDiv w:val="1"/>
      <w:marLeft w:val="0"/>
      <w:marRight w:val="0"/>
      <w:marTop w:val="0"/>
      <w:marBottom w:val="0"/>
      <w:divBdr>
        <w:top w:val="none" w:sz="0" w:space="0" w:color="auto"/>
        <w:left w:val="none" w:sz="0" w:space="0" w:color="auto"/>
        <w:bottom w:val="none" w:sz="0" w:space="0" w:color="auto"/>
        <w:right w:val="none" w:sz="0" w:space="0" w:color="auto"/>
      </w:divBdr>
      <w:divsChild>
        <w:div w:id="1396275473">
          <w:marLeft w:val="0"/>
          <w:marRight w:val="0"/>
          <w:marTop w:val="0"/>
          <w:marBottom w:val="0"/>
          <w:divBdr>
            <w:top w:val="none" w:sz="0" w:space="0" w:color="auto"/>
            <w:left w:val="none" w:sz="0" w:space="0" w:color="auto"/>
            <w:bottom w:val="none" w:sz="0" w:space="0" w:color="auto"/>
            <w:right w:val="none" w:sz="0" w:space="0" w:color="auto"/>
          </w:divBdr>
        </w:div>
        <w:div w:id="891697673">
          <w:marLeft w:val="0"/>
          <w:marRight w:val="0"/>
          <w:marTop w:val="0"/>
          <w:marBottom w:val="0"/>
          <w:divBdr>
            <w:top w:val="none" w:sz="0" w:space="0" w:color="auto"/>
            <w:left w:val="none" w:sz="0" w:space="0" w:color="auto"/>
            <w:bottom w:val="none" w:sz="0" w:space="0" w:color="auto"/>
            <w:right w:val="none" w:sz="0" w:space="0" w:color="auto"/>
          </w:divBdr>
        </w:div>
        <w:div w:id="1948004730">
          <w:marLeft w:val="0"/>
          <w:marRight w:val="0"/>
          <w:marTop w:val="0"/>
          <w:marBottom w:val="0"/>
          <w:divBdr>
            <w:top w:val="none" w:sz="0" w:space="0" w:color="auto"/>
            <w:left w:val="none" w:sz="0" w:space="0" w:color="auto"/>
            <w:bottom w:val="none" w:sz="0" w:space="0" w:color="auto"/>
            <w:right w:val="none" w:sz="0" w:space="0" w:color="auto"/>
          </w:divBdr>
        </w:div>
      </w:divsChild>
    </w:div>
    <w:div w:id="987443593">
      <w:bodyDiv w:val="1"/>
      <w:marLeft w:val="0"/>
      <w:marRight w:val="0"/>
      <w:marTop w:val="0"/>
      <w:marBottom w:val="0"/>
      <w:divBdr>
        <w:top w:val="none" w:sz="0" w:space="0" w:color="auto"/>
        <w:left w:val="none" w:sz="0" w:space="0" w:color="auto"/>
        <w:bottom w:val="none" w:sz="0" w:space="0" w:color="auto"/>
        <w:right w:val="none" w:sz="0" w:space="0" w:color="auto"/>
      </w:divBdr>
      <w:divsChild>
        <w:div w:id="642589073">
          <w:marLeft w:val="0"/>
          <w:marRight w:val="0"/>
          <w:marTop w:val="0"/>
          <w:marBottom w:val="0"/>
          <w:divBdr>
            <w:top w:val="none" w:sz="0" w:space="0" w:color="auto"/>
            <w:left w:val="none" w:sz="0" w:space="0" w:color="auto"/>
            <w:bottom w:val="none" w:sz="0" w:space="0" w:color="auto"/>
            <w:right w:val="none" w:sz="0" w:space="0" w:color="auto"/>
          </w:divBdr>
        </w:div>
      </w:divsChild>
    </w:div>
    <w:div w:id="1139884583">
      <w:bodyDiv w:val="1"/>
      <w:marLeft w:val="0"/>
      <w:marRight w:val="0"/>
      <w:marTop w:val="0"/>
      <w:marBottom w:val="0"/>
      <w:divBdr>
        <w:top w:val="none" w:sz="0" w:space="0" w:color="auto"/>
        <w:left w:val="none" w:sz="0" w:space="0" w:color="auto"/>
        <w:bottom w:val="none" w:sz="0" w:space="0" w:color="auto"/>
        <w:right w:val="none" w:sz="0" w:space="0" w:color="auto"/>
      </w:divBdr>
    </w:div>
    <w:div w:id="1156528523">
      <w:bodyDiv w:val="1"/>
      <w:marLeft w:val="0"/>
      <w:marRight w:val="0"/>
      <w:marTop w:val="0"/>
      <w:marBottom w:val="0"/>
      <w:divBdr>
        <w:top w:val="none" w:sz="0" w:space="0" w:color="auto"/>
        <w:left w:val="none" w:sz="0" w:space="0" w:color="auto"/>
        <w:bottom w:val="none" w:sz="0" w:space="0" w:color="auto"/>
        <w:right w:val="none" w:sz="0" w:space="0" w:color="auto"/>
      </w:divBdr>
      <w:divsChild>
        <w:div w:id="205872450">
          <w:marLeft w:val="0"/>
          <w:marRight w:val="0"/>
          <w:marTop w:val="0"/>
          <w:marBottom w:val="0"/>
          <w:divBdr>
            <w:top w:val="none" w:sz="0" w:space="0" w:color="auto"/>
            <w:left w:val="none" w:sz="0" w:space="0" w:color="auto"/>
            <w:bottom w:val="none" w:sz="0" w:space="0" w:color="auto"/>
            <w:right w:val="none" w:sz="0" w:space="0" w:color="auto"/>
          </w:divBdr>
        </w:div>
      </w:divsChild>
    </w:div>
    <w:div w:id="1213225188">
      <w:bodyDiv w:val="1"/>
      <w:marLeft w:val="0"/>
      <w:marRight w:val="0"/>
      <w:marTop w:val="0"/>
      <w:marBottom w:val="0"/>
      <w:divBdr>
        <w:top w:val="none" w:sz="0" w:space="0" w:color="auto"/>
        <w:left w:val="none" w:sz="0" w:space="0" w:color="auto"/>
        <w:bottom w:val="none" w:sz="0" w:space="0" w:color="auto"/>
        <w:right w:val="none" w:sz="0" w:space="0" w:color="auto"/>
      </w:divBdr>
      <w:divsChild>
        <w:div w:id="1738239045">
          <w:marLeft w:val="0"/>
          <w:marRight w:val="0"/>
          <w:marTop w:val="0"/>
          <w:marBottom w:val="0"/>
          <w:divBdr>
            <w:top w:val="none" w:sz="0" w:space="0" w:color="auto"/>
            <w:left w:val="none" w:sz="0" w:space="0" w:color="auto"/>
            <w:bottom w:val="none" w:sz="0" w:space="0" w:color="auto"/>
            <w:right w:val="none" w:sz="0" w:space="0" w:color="auto"/>
          </w:divBdr>
        </w:div>
      </w:divsChild>
    </w:div>
    <w:div w:id="1464419615">
      <w:bodyDiv w:val="1"/>
      <w:marLeft w:val="0"/>
      <w:marRight w:val="0"/>
      <w:marTop w:val="0"/>
      <w:marBottom w:val="0"/>
      <w:divBdr>
        <w:top w:val="none" w:sz="0" w:space="0" w:color="auto"/>
        <w:left w:val="none" w:sz="0" w:space="0" w:color="auto"/>
        <w:bottom w:val="none" w:sz="0" w:space="0" w:color="auto"/>
        <w:right w:val="none" w:sz="0" w:space="0" w:color="auto"/>
      </w:divBdr>
      <w:divsChild>
        <w:div w:id="119567647">
          <w:marLeft w:val="0"/>
          <w:marRight w:val="0"/>
          <w:marTop w:val="0"/>
          <w:marBottom w:val="0"/>
          <w:divBdr>
            <w:top w:val="none" w:sz="0" w:space="0" w:color="auto"/>
            <w:left w:val="none" w:sz="0" w:space="0" w:color="auto"/>
            <w:bottom w:val="none" w:sz="0" w:space="0" w:color="auto"/>
            <w:right w:val="none" w:sz="0" w:space="0" w:color="auto"/>
          </w:divBdr>
        </w:div>
      </w:divsChild>
    </w:div>
    <w:div w:id="1485122241">
      <w:bodyDiv w:val="1"/>
      <w:marLeft w:val="0"/>
      <w:marRight w:val="0"/>
      <w:marTop w:val="0"/>
      <w:marBottom w:val="0"/>
      <w:divBdr>
        <w:top w:val="none" w:sz="0" w:space="0" w:color="auto"/>
        <w:left w:val="none" w:sz="0" w:space="0" w:color="auto"/>
        <w:bottom w:val="none" w:sz="0" w:space="0" w:color="auto"/>
        <w:right w:val="none" w:sz="0" w:space="0" w:color="auto"/>
      </w:divBdr>
      <w:divsChild>
        <w:div w:id="269705098">
          <w:marLeft w:val="0"/>
          <w:marRight w:val="0"/>
          <w:marTop w:val="0"/>
          <w:marBottom w:val="0"/>
          <w:divBdr>
            <w:top w:val="none" w:sz="0" w:space="0" w:color="auto"/>
            <w:left w:val="none" w:sz="0" w:space="0" w:color="auto"/>
            <w:bottom w:val="none" w:sz="0" w:space="0" w:color="auto"/>
            <w:right w:val="none" w:sz="0" w:space="0" w:color="auto"/>
          </w:divBdr>
        </w:div>
      </w:divsChild>
    </w:div>
    <w:div w:id="1762026384">
      <w:bodyDiv w:val="1"/>
      <w:marLeft w:val="0"/>
      <w:marRight w:val="0"/>
      <w:marTop w:val="0"/>
      <w:marBottom w:val="0"/>
      <w:divBdr>
        <w:top w:val="none" w:sz="0" w:space="0" w:color="auto"/>
        <w:left w:val="none" w:sz="0" w:space="0" w:color="auto"/>
        <w:bottom w:val="none" w:sz="0" w:space="0" w:color="auto"/>
        <w:right w:val="none" w:sz="0" w:space="0" w:color="auto"/>
      </w:divBdr>
    </w:div>
    <w:div w:id="19228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F20482C501042E414725FDD0FF57E69E476A6848F89B5SAs3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76187BCC2230F07FFB79F41441340170A628FA28CD319B9E1DDA3F537p1W5Q" TargetMode="External"/><Relationship Id="rId4" Type="http://schemas.openxmlformats.org/officeDocument/2006/relationships/settings" Target="settings.xml"/><Relationship Id="rId9" Type="http://schemas.openxmlformats.org/officeDocument/2006/relationships/hyperlink" Target="consultantplus://offline/ref=06CB4A46967809566BE0F55BCA8F8776536AF258A2E1BAB0C81AC9539AZ4RB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1FFA6C-7062-4D47-A4B1-0B2691CC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5072</Words>
  <Characters>28912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Линник Владимир Юрьевич</cp:lastModifiedBy>
  <cp:revision>2</cp:revision>
  <dcterms:created xsi:type="dcterms:W3CDTF">2019-01-09T07:12:00Z</dcterms:created>
  <dcterms:modified xsi:type="dcterms:W3CDTF">2019-01-09T07:12:00Z</dcterms:modified>
</cp:coreProperties>
</file>