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F92" w:rsidRDefault="00C23E29" w:rsidP="00C23E29">
      <w:pPr>
        <w:jc w:val="center"/>
        <w:rPr>
          <w:rFonts w:ascii="Times New Roman" w:hAnsi="Times New Roman" w:cs="Times New Roman"/>
          <w:sz w:val="28"/>
          <w:szCs w:val="28"/>
        </w:rPr>
      </w:pPr>
      <w:r w:rsidRPr="00C23E29">
        <w:rPr>
          <w:rFonts w:ascii="Times New Roman" w:hAnsi="Times New Roman" w:cs="Times New Roman"/>
          <w:sz w:val="28"/>
          <w:szCs w:val="28"/>
        </w:rPr>
        <w:t>Заключение</w:t>
      </w:r>
    </w:p>
    <w:p w:rsidR="00C23E29" w:rsidRDefault="00C23E29" w:rsidP="00C23E29">
      <w:pPr>
        <w:jc w:val="both"/>
        <w:rPr>
          <w:rFonts w:ascii="Times New Roman" w:eastAsia="Times New Roman" w:hAnsi="Times New Roman" w:cs="Times New Roman"/>
          <w:color w:val="000000"/>
          <w:sz w:val="28"/>
          <w:szCs w:val="28"/>
          <w:lang w:eastAsia="ru-RU"/>
        </w:rPr>
      </w:pPr>
      <w:proofErr w:type="gramStart"/>
      <w:r w:rsidRPr="00C23E29">
        <w:rPr>
          <w:rFonts w:ascii="Times New Roman" w:hAnsi="Times New Roman" w:cs="Times New Roman"/>
          <w:sz w:val="28"/>
          <w:szCs w:val="28"/>
        </w:rPr>
        <w:t>на</w:t>
      </w:r>
      <w:proofErr w:type="gramEnd"/>
      <w:r w:rsidRPr="00C23E29">
        <w:rPr>
          <w:rFonts w:ascii="Times New Roman" w:hAnsi="Times New Roman" w:cs="Times New Roman"/>
          <w:sz w:val="28"/>
          <w:szCs w:val="28"/>
        </w:rPr>
        <w:t xml:space="preserve"> новую редакцию статьи 116 УК РФ – Побои (в ред. </w:t>
      </w:r>
      <w:r w:rsidRPr="00EE7CB5">
        <w:rPr>
          <w:rFonts w:ascii="Times New Roman" w:eastAsia="Times New Roman" w:hAnsi="Times New Roman" w:cs="Times New Roman"/>
          <w:color w:val="000000"/>
          <w:sz w:val="28"/>
          <w:szCs w:val="28"/>
          <w:lang w:eastAsia="ru-RU"/>
        </w:rPr>
        <w:t>от 03.07.2016 № 323-ФЗ «О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w:t>
      </w:r>
    </w:p>
    <w:p w:rsidR="00CC2175" w:rsidRDefault="00CC2175" w:rsidP="00CC2175">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C23E29" w:rsidRPr="00C23E29" w:rsidRDefault="00CC2175" w:rsidP="00CC2175">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Еще до утверждения указанного законопроекта нами давалась экспертная оценка негативных последствий его принятия. В частности отмечалось, что «н</w:t>
      </w:r>
      <w:r w:rsidR="00C23E29" w:rsidRPr="00C23E29">
        <w:rPr>
          <w:rFonts w:ascii="Times New Roman" w:hAnsi="Times New Roman" w:cs="Times New Roman"/>
          <w:sz w:val="28"/>
          <w:szCs w:val="28"/>
        </w:rPr>
        <w:t>а фоне совершенно неоднозначных законодательных решений последних лет много вопросов вызывает последний законопроект, представленный Верховным Судом РФ о частичной либо полной декриминализации ряда преступлений небольшой и средней тяжести, в том числе таких составов, как часть 1 ст. 116 УК РФ – Побои, часть 1 ст. 119 УК РФ – Угроза убийством или причинением тяжкого вреда здоровью, ст. 157 УК РФ – Злостное уклонение от уплаты средств на содержание детей или нетрудоспособных родителей</w:t>
      </w:r>
      <w:r w:rsidR="00C23E29" w:rsidRPr="00C23E29">
        <w:rPr>
          <w:rFonts w:ascii="Times New Roman" w:hAnsi="Times New Roman" w:cs="Times New Roman"/>
          <w:sz w:val="28"/>
          <w:szCs w:val="28"/>
          <w:vertAlign w:val="superscript"/>
        </w:rPr>
        <w:footnoteReference w:id="1"/>
      </w:r>
      <w:r w:rsidR="00C23E29" w:rsidRPr="00C23E29">
        <w:rPr>
          <w:rFonts w:ascii="Times New Roman" w:hAnsi="Times New Roman" w:cs="Times New Roman"/>
          <w:sz w:val="28"/>
          <w:szCs w:val="28"/>
        </w:rPr>
        <w:t xml:space="preserve">.  </w:t>
      </w:r>
    </w:p>
    <w:p w:rsidR="00C23E29" w:rsidRPr="00C23E29" w:rsidRDefault="00C23E29" w:rsidP="00CC2175">
      <w:pPr>
        <w:spacing w:after="0" w:line="360" w:lineRule="auto"/>
        <w:ind w:firstLine="567"/>
        <w:jc w:val="both"/>
        <w:rPr>
          <w:rFonts w:ascii="Times New Roman" w:hAnsi="Times New Roman" w:cs="Times New Roman"/>
          <w:sz w:val="28"/>
          <w:szCs w:val="28"/>
        </w:rPr>
      </w:pPr>
      <w:r w:rsidRPr="00C23E29">
        <w:rPr>
          <w:rFonts w:ascii="Times New Roman" w:hAnsi="Times New Roman" w:cs="Times New Roman"/>
          <w:sz w:val="28"/>
          <w:szCs w:val="28"/>
        </w:rPr>
        <w:t>Мотивация такого законодательного шага основывалась на утверждении о том, что эти преступления не представляют большой общественной опасности и способствуют излишней криминализации общества.</w:t>
      </w:r>
    </w:p>
    <w:p w:rsidR="00C23E29" w:rsidRPr="00C23E29" w:rsidRDefault="00C23E29" w:rsidP="00C23E29">
      <w:pPr>
        <w:spacing w:after="0" w:line="360" w:lineRule="auto"/>
        <w:ind w:firstLine="567"/>
        <w:jc w:val="both"/>
        <w:rPr>
          <w:rFonts w:ascii="Times New Roman" w:hAnsi="Times New Roman" w:cs="Times New Roman"/>
          <w:sz w:val="28"/>
          <w:szCs w:val="28"/>
        </w:rPr>
      </w:pPr>
      <w:r w:rsidRPr="00C23E29">
        <w:rPr>
          <w:rFonts w:ascii="Times New Roman" w:hAnsi="Times New Roman" w:cs="Times New Roman"/>
          <w:sz w:val="28"/>
          <w:szCs w:val="28"/>
        </w:rPr>
        <w:t>О якобы избыточности уголовного наказания за указанные деяния свидетельствуют следующие данные судебной статистики по основной квалификации.</w:t>
      </w:r>
    </w:p>
    <w:p w:rsidR="00C23E29" w:rsidRPr="00C23E29" w:rsidRDefault="00C23E29" w:rsidP="00C23E29">
      <w:pPr>
        <w:spacing w:after="0" w:line="360" w:lineRule="auto"/>
        <w:ind w:firstLine="567"/>
        <w:jc w:val="both"/>
        <w:rPr>
          <w:rFonts w:ascii="Times New Roman" w:hAnsi="Times New Roman" w:cs="Times New Roman"/>
          <w:sz w:val="28"/>
          <w:szCs w:val="28"/>
        </w:rPr>
      </w:pPr>
      <w:r w:rsidRPr="00C23E29">
        <w:rPr>
          <w:rFonts w:ascii="Times New Roman" w:hAnsi="Times New Roman" w:cs="Times New Roman"/>
          <w:sz w:val="28"/>
          <w:szCs w:val="28"/>
        </w:rPr>
        <w:t xml:space="preserve">За последние три года по части первой статьи 116, части первой статьи 119, частям первой и второй статьи 157 и части третьей статьи 327 УК РФ   было осуждено более 400 тысяч лиц. </w:t>
      </w:r>
    </w:p>
    <w:p w:rsidR="00C23E29" w:rsidRPr="00C23E29" w:rsidRDefault="00C23E29" w:rsidP="00C23E29">
      <w:pPr>
        <w:spacing w:after="0" w:line="360" w:lineRule="auto"/>
        <w:ind w:firstLine="567"/>
        <w:jc w:val="both"/>
        <w:rPr>
          <w:rFonts w:ascii="Times New Roman" w:hAnsi="Times New Roman" w:cs="Times New Roman"/>
          <w:sz w:val="28"/>
          <w:szCs w:val="28"/>
        </w:rPr>
      </w:pPr>
      <w:r w:rsidRPr="00C23E29">
        <w:rPr>
          <w:rFonts w:ascii="Times New Roman" w:hAnsi="Times New Roman" w:cs="Times New Roman"/>
          <w:sz w:val="28"/>
          <w:szCs w:val="28"/>
        </w:rPr>
        <w:lastRenderedPageBreak/>
        <w:t xml:space="preserve">То есть речь в данном случае идет о самых востребованных, самых работающих составах преступлений небольшой тяжести. И вот эти самые работающие нормы предлагается </w:t>
      </w:r>
      <w:proofErr w:type="spellStart"/>
      <w:r w:rsidRPr="00C23E29">
        <w:rPr>
          <w:rFonts w:ascii="Times New Roman" w:hAnsi="Times New Roman" w:cs="Times New Roman"/>
          <w:sz w:val="28"/>
          <w:szCs w:val="28"/>
        </w:rPr>
        <w:t>декриминализировать</w:t>
      </w:r>
      <w:proofErr w:type="spellEnd"/>
      <w:r w:rsidRPr="00C23E29">
        <w:rPr>
          <w:rFonts w:ascii="Times New Roman" w:hAnsi="Times New Roman" w:cs="Times New Roman"/>
          <w:sz w:val="28"/>
          <w:szCs w:val="28"/>
        </w:rPr>
        <w:t xml:space="preserve"> и передать их в административную юрисдикцию.</w:t>
      </w:r>
    </w:p>
    <w:p w:rsidR="00C23E29" w:rsidRPr="00C23E29" w:rsidRDefault="00C23E29" w:rsidP="00C23E29">
      <w:pPr>
        <w:spacing w:after="0" w:line="360" w:lineRule="auto"/>
        <w:ind w:firstLine="567"/>
        <w:jc w:val="both"/>
        <w:rPr>
          <w:rFonts w:ascii="Times New Roman" w:hAnsi="Times New Roman" w:cs="Times New Roman"/>
          <w:sz w:val="28"/>
          <w:szCs w:val="28"/>
        </w:rPr>
      </w:pPr>
      <w:r w:rsidRPr="00C23E29">
        <w:rPr>
          <w:rFonts w:ascii="Times New Roman" w:hAnsi="Times New Roman" w:cs="Times New Roman"/>
          <w:sz w:val="28"/>
          <w:szCs w:val="28"/>
        </w:rPr>
        <w:t xml:space="preserve">Некоторой компенсацией за эту декриминализацию представляется включение в уголовный кодекс норм об ответственности за указанные деяния в случае их повторного совершения после применения мер административного характера, то есть возвращении в уголовный закон так называемой административной </w:t>
      </w:r>
      <w:proofErr w:type="spellStart"/>
      <w:r w:rsidRPr="00C23E29">
        <w:rPr>
          <w:rFonts w:ascii="Times New Roman" w:hAnsi="Times New Roman" w:cs="Times New Roman"/>
          <w:sz w:val="28"/>
          <w:szCs w:val="28"/>
        </w:rPr>
        <w:t>преюдиции</w:t>
      </w:r>
      <w:proofErr w:type="spellEnd"/>
      <w:r w:rsidRPr="00C23E29">
        <w:rPr>
          <w:rFonts w:ascii="Times New Roman" w:hAnsi="Times New Roman" w:cs="Times New Roman"/>
          <w:sz w:val="28"/>
          <w:szCs w:val="28"/>
        </w:rPr>
        <w:t>, в свое время многими раскритикованной.</w:t>
      </w:r>
    </w:p>
    <w:p w:rsidR="00C23E29" w:rsidRPr="00C23E29" w:rsidRDefault="00C23E29" w:rsidP="00C23E29">
      <w:pPr>
        <w:spacing w:after="0" w:line="360" w:lineRule="auto"/>
        <w:ind w:firstLine="567"/>
        <w:jc w:val="both"/>
        <w:rPr>
          <w:rFonts w:ascii="Times New Roman" w:hAnsi="Times New Roman" w:cs="Times New Roman"/>
          <w:sz w:val="28"/>
          <w:szCs w:val="28"/>
        </w:rPr>
      </w:pPr>
      <w:r w:rsidRPr="00C23E29">
        <w:rPr>
          <w:rFonts w:ascii="Times New Roman" w:hAnsi="Times New Roman" w:cs="Times New Roman"/>
          <w:sz w:val="28"/>
          <w:szCs w:val="28"/>
        </w:rPr>
        <w:t>Между тем, ни для кого не секрет, что эти нормы, особенно статьи 116 и 119 УК РФ, относятся к нормам с так называемой двойной превенцией, то есть нормам, предусматривающим ответственность за основное преступление и, по сути, предотвращающим более тяжкие преступления против жизни и здоровья.</w:t>
      </w:r>
    </w:p>
    <w:p w:rsidR="00C23E29" w:rsidRPr="00C23E29" w:rsidRDefault="00C23E29" w:rsidP="00C23E29">
      <w:pPr>
        <w:spacing w:after="0" w:line="360" w:lineRule="auto"/>
        <w:ind w:firstLine="567"/>
        <w:jc w:val="both"/>
        <w:rPr>
          <w:rFonts w:ascii="Times New Roman" w:hAnsi="Times New Roman" w:cs="Times New Roman"/>
          <w:sz w:val="28"/>
          <w:szCs w:val="28"/>
        </w:rPr>
      </w:pPr>
      <w:r w:rsidRPr="00C23E29">
        <w:rPr>
          <w:rFonts w:ascii="Times New Roman" w:hAnsi="Times New Roman" w:cs="Times New Roman"/>
          <w:sz w:val="28"/>
          <w:szCs w:val="28"/>
        </w:rPr>
        <w:t>Своевременное применение, к примеру, статьи о побоях, которые являются самым распространенным деянием в сфере семейно-бытовых отношений, предотвращает совершение умышленных причинений тяжкого, средней тяжести вреда здоровью, а иногда и убийства.</w:t>
      </w:r>
    </w:p>
    <w:p w:rsidR="00C23E29" w:rsidRPr="00C23E29" w:rsidRDefault="00C23E29" w:rsidP="00C23E29">
      <w:pPr>
        <w:spacing w:after="0" w:line="360" w:lineRule="auto"/>
        <w:ind w:firstLine="567"/>
        <w:jc w:val="both"/>
        <w:rPr>
          <w:rFonts w:ascii="Times New Roman" w:hAnsi="Times New Roman" w:cs="Times New Roman"/>
          <w:sz w:val="28"/>
          <w:szCs w:val="28"/>
        </w:rPr>
      </w:pPr>
      <w:r w:rsidRPr="00C23E29">
        <w:rPr>
          <w:rFonts w:ascii="Times New Roman" w:hAnsi="Times New Roman" w:cs="Times New Roman"/>
          <w:sz w:val="28"/>
          <w:szCs w:val="28"/>
        </w:rPr>
        <w:t xml:space="preserve"> То же самое относится и к статье 119 УК РФ – Угроза убийством или причинением тяжкого вреда здоровью. Практика показывает, что каждая четвертая угроза, в случае </w:t>
      </w:r>
      <w:proofErr w:type="spellStart"/>
      <w:r w:rsidRPr="00C23E29">
        <w:rPr>
          <w:rFonts w:ascii="Times New Roman" w:hAnsi="Times New Roman" w:cs="Times New Roman"/>
          <w:sz w:val="28"/>
          <w:szCs w:val="28"/>
        </w:rPr>
        <w:t>нереагирования</w:t>
      </w:r>
      <w:proofErr w:type="spellEnd"/>
      <w:r w:rsidRPr="00C23E29">
        <w:rPr>
          <w:rFonts w:ascii="Times New Roman" w:hAnsi="Times New Roman" w:cs="Times New Roman"/>
          <w:sz w:val="28"/>
          <w:szCs w:val="28"/>
        </w:rPr>
        <w:t xml:space="preserve"> на нее, что бывает довольно часто, приводится в исполнение, то есть реализуется.</w:t>
      </w:r>
    </w:p>
    <w:p w:rsidR="00C23E29" w:rsidRDefault="00C23E29" w:rsidP="00C23E29">
      <w:pPr>
        <w:spacing w:after="0" w:line="360" w:lineRule="auto"/>
        <w:ind w:firstLine="567"/>
        <w:jc w:val="both"/>
        <w:rPr>
          <w:rFonts w:ascii="Times New Roman" w:hAnsi="Times New Roman" w:cs="Times New Roman"/>
          <w:sz w:val="28"/>
          <w:szCs w:val="28"/>
        </w:rPr>
      </w:pPr>
      <w:r w:rsidRPr="00C23E29">
        <w:rPr>
          <w:rFonts w:ascii="Times New Roman" w:hAnsi="Times New Roman" w:cs="Times New Roman"/>
          <w:sz w:val="28"/>
          <w:szCs w:val="28"/>
        </w:rPr>
        <w:t>Есть большие сомнения, что в случае принятия данного законопроекта, а это неизбежно, судя по субъекту подобной законодательной инициативы и ее поддержке Президентом РФ, меры административного характера смогут эффективно предупреждать столь распространенные общественно опасные деяния.</w:t>
      </w:r>
    </w:p>
    <w:p w:rsidR="00546FF8" w:rsidRDefault="00CC2175" w:rsidP="00CC2175">
      <w:pPr>
        <w:spacing w:after="0" w:line="360" w:lineRule="auto"/>
        <w:ind w:firstLine="567"/>
        <w:jc w:val="both"/>
        <w:rPr>
          <w:rFonts w:ascii="Times New Roman" w:hAnsi="Times New Roman" w:cs="Times New Roman"/>
          <w:sz w:val="28"/>
          <w:szCs w:val="28"/>
        </w:rPr>
      </w:pPr>
      <w:r w:rsidRPr="00CC2175">
        <w:rPr>
          <w:rFonts w:ascii="Times New Roman" w:hAnsi="Times New Roman" w:cs="Times New Roman"/>
          <w:sz w:val="28"/>
          <w:szCs w:val="28"/>
        </w:rPr>
        <w:t xml:space="preserve">Что касается излишней криминализации нашего населения, то это не совсем так. К примеру, если сравнивать Россию с США по уровню преступности, то вырисовывается любопытная картина. В США количество </w:t>
      </w:r>
      <w:r w:rsidRPr="00CC2175">
        <w:rPr>
          <w:rFonts w:ascii="Times New Roman" w:hAnsi="Times New Roman" w:cs="Times New Roman"/>
          <w:sz w:val="28"/>
          <w:szCs w:val="28"/>
        </w:rPr>
        <w:lastRenderedPageBreak/>
        <w:t>преступлений на 100 тысяч населения равняется 1030, в России – всего 730. По этому показателю США находятся на 105 месте из 219 стран мира, Россия же – на 135 (показатели идут от наибольшего к наименьшему)</w:t>
      </w:r>
      <w:r w:rsidRPr="00CC2175">
        <w:rPr>
          <w:rFonts w:ascii="Times New Roman" w:hAnsi="Times New Roman" w:cs="Times New Roman"/>
          <w:sz w:val="28"/>
          <w:szCs w:val="28"/>
          <w:vertAlign w:val="superscript"/>
        </w:rPr>
        <w:footnoteReference w:id="2"/>
      </w:r>
      <w:r w:rsidRPr="00CC2175">
        <w:rPr>
          <w:rFonts w:ascii="Times New Roman" w:hAnsi="Times New Roman" w:cs="Times New Roman"/>
          <w:sz w:val="28"/>
          <w:szCs w:val="28"/>
        </w:rPr>
        <w:t xml:space="preserve">. </w:t>
      </w:r>
    </w:p>
    <w:p w:rsidR="00CC2175" w:rsidRPr="00CC2175" w:rsidRDefault="00CC2175" w:rsidP="00CC2175">
      <w:pPr>
        <w:spacing w:after="0" w:line="360" w:lineRule="auto"/>
        <w:ind w:firstLine="567"/>
        <w:jc w:val="both"/>
        <w:rPr>
          <w:rFonts w:ascii="Times New Roman" w:hAnsi="Times New Roman" w:cs="Times New Roman"/>
          <w:sz w:val="28"/>
          <w:szCs w:val="28"/>
        </w:rPr>
      </w:pPr>
      <w:r w:rsidRPr="00CC2175">
        <w:rPr>
          <w:rFonts w:ascii="Times New Roman" w:hAnsi="Times New Roman" w:cs="Times New Roman"/>
          <w:sz w:val="28"/>
          <w:szCs w:val="28"/>
        </w:rPr>
        <w:t>И наоборот: в США на 100 тысяч населения приходится 4,7 убийств, в России – 9,2</w:t>
      </w:r>
      <w:r w:rsidRPr="00CC2175">
        <w:rPr>
          <w:rFonts w:ascii="Times New Roman" w:hAnsi="Times New Roman" w:cs="Times New Roman"/>
          <w:sz w:val="28"/>
          <w:szCs w:val="28"/>
          <w:vertAlign w:val="superscript"/>
        </w:rPr>
        <w:footnoteReference w:id="3"/>
      </w:r>
      <w:r w:rsidRPr="00CC2175">
        <w:rPr>
          <w:rFonts w:ascii="Times New Roman" w:hAnsi="Times New Roman" w:cs="Times New Roman"/>
          <w:sz w:val="28"/>
          <w:szCs w:val="28"/>
        </w:rPr>
        <w:t>. Нет уверенности, что данный показатель не вырастет еще больше в случае декриминализации данных составов преступлений.</w:t>
      </w:r>
    </w:p>
    <w:p w:rsidR="00CC2175" w:rsidRDefault="00CC2175" w:rsidP="00CC2175">
      <w:pPr>
        <w:spacing w:after="0" w:line="360" w:lineRule="auto"/>
        <w:ind w:firstLine="567"/>
        <w:jc w:val="both"/>
        <w:rPr>
          <w:rFonts w:ascii="Times New Roman" w:hAnsi="Times New Roman" w:cs="Times New Roman"/>
          <w:sz w:val="28"/>
          <w:szCs w:val="28"/>
        </w:rPr>
      </w:pPr>
      <w:r w:rsidRPr="00CC2175">
        <w:rPr>
          <w:rFonts w:ascii="Times New Roman" w:hAnsi="Times New Roman" w:cs="Times New Roman"/>
          <w:sz w:val="28"/>
          <w:szCs w:val="28"/>
        </w:rPr>
        <w:t xml:space="preserve">За </w:t>
      </w:r>
      <w:r w:rsidR="00546FF8">
        <w:rPr>
          <w:rFonts w:ascii="Times New Roman" w:hAnsi="Times New Roman" w:cs="Times New Roman"/>
          <w:sz w:val="28"/>
          <w:szCs w:val="28"/>
        </w:rPr>
        <w:t>указанными</w:t>
      </w:r>
      <w:r w:rsidRPr="00CC2175">
        <w:rPr>
          <w:rFonts w:ascii="Times New Roman" w:hAnsi="Times New Roman" w:cs="Times New Roman"/>
          <w:sz w:val="28"/>
          <w:szCs w:val="28"/>
        </w:rPr>
        <w:t xml:space="preserve"> инициативами стоит еще один фактор – якобы стремление разгрузить нашу судебно-следственную систему от работы по малозначительным делам. Все это можно понять в условиях системного экономического кризиса в стране, заставляющего минимизировать издержки на содержание правоохранительных ведомств. Однако не хотелось, чтобы ценой достижения данной цели была безопасность наших граждан, всех нас с вами</w:t>
      </w:r>
      <w:r w:rsidR="001F7B73">
        <w:rPr>
          <w:rFonts w:ascii="Times New Roman" w:hAnsi="Times New Roman" w:cs="Times New Roman"/>
          <w:sz w:val="28"/>
          <w:szCs w:val="28"/>
        </w:rPr>
        <w:t>»</w:t>
      </w:r>
      <w:r w:rsidR="00A226AB">
        <w:rPr>
          <w:rStyle w:val="a5"/>
          <w:rFonts w:ascii="Times New Roman" w:hAnsi="Times New Roman" w:cs="Times New Roman"/>
          <w:sz w:val="28"/>
          <w:szCs w:val="28"/>
        </w:rPr>
        <w:footnoteReference w:id="4"/>
      </w:r>
      <w:r w:rsidRPr="00CC2175">
        <w:rPr>
          <w:rFonts w:ascii="Times New Roman" w:hAnsi="Times New Roman" w:cs="Times New Roman"/>
          <w:sz w:val="28"/>
          <w:szCs w:val="28"/>
        </w:rPr>
        <w:t>.</w:t>
      </w:r>
    </w:p>
    <w:p w:rsidR="001F7B73" w:rsidRDefault="001F7B73" w:rsidP="00CC2175">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Несмотря на указанные опасения, Федеральным законом </w:t>
      </w:r>
      <w:r w:rsidR="00A226AB">
        <w:rPr>
          <w:rFonts w:ascii="Times New Roman" w:hAnsi="Times New Roman" w:cs="Times New Roman"/>
          <w:color w:val="000000"/>
          <w:sz w:val="28"/>
          <w:szCs w:val="28"/>
          <w:shd w:val="clear" w:color="auto" w:fill="FFFFFF"/>
        </w:rPr>
        <w:t xml:space="preserve">от </w:t>
      </w:r>
      <w:r w:rsidR="00A226AB" w:rsidRPr="00A226AB">
        <w:rPr>
          <w:rFonts w:ascii="Times New Roman" w:hAnsi="Times New Roman" w:cs="Times New Roman"/>
          <w:sz w:val="28"/>
          <w:szCs w:val="28"/>
          <w:shd w:val="clear" w:color="auto" w:fill="FFFFFF"/>
        </w:rPr>
        <w:t>03.07.2016 №</w:t>
      </w:r>
      <w:r w:rsidR="00A226AB">
        <w:rPr>
          <w:rFonts w:ascii="Times New Roman" w:hAnsi="Times New Roman" w:cs="Times New Roman"/>
          <w:sz w:val="28"/>
          <w:szCs w:val="28"/>
          <w:shd w:val="clear" w:color="auto" w:fill="FFFFFF"/>
        </w:rPr>
        <w:t xml:space="preserve"> </w:t>
      </w:r>
      <w:r w:rsidRPr="00A226AB">
        <w:rPr>
          <w:rFonts w:ascii="Times New Roman" w:hAnsi="Times New Roman" w:cs="Times New Roman"/>
          <w:sz w:val="28"/>
          <w:szCs w:val="28"/>
          <w:shd w:val="clear" w:color="auto" w:fill="FFFFFF"/>
        </w:rPr>
        <w:t>323-ФЗ</w:t>
      </w:r>
      <w:r w:rsidRPr="00A226AB">
        <w:rPr>
          <w:rFonts w:ascii="Times New Roman" w:hAnsi="Times New Roman" w:cs="Times New Roman"/>
          <w:sz w:val="28"/>
          <w:szCs w:val="28"/>
          <w:shd w:val="clear" w:color="auto" w:fill="FFFFFF"/>
        </w:rPr>
        <w:t xml:space="preserve"> </w:t>
      </w:r>
      <w:r w:rsidR="00A226AB">
        <w:rPr>
          <w:rFonts w:ascii="Times New Roman" w:hAnsi="Times New Roman" w:cs="Times New Roman"/>
          <w:color w:val="000000"/>
          <w:sz w:val="28"/>
          <w:szCs w:val="28"/>
          <w:shd w:val="clear" w:color="auto" w:fill="FFFFFF"/>
        </w:rPr>
        <w:t>в статьи 116 и 157 УК РФ были внесены соответствующие изменения. Не коснулись, к счастью, эти изменения только статьи 119 УК РФ.</w:t>
      </w:r>
    </w:p>
    <w:p w:rsidR="00A226AB" w:rsidRDefault="00A226AB" w:rsidP="00CC2175">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Новая редакция статьи 116 УК РФ помимо существовавших в старой редакции таких квалифицирующих </w:t>
      </w:r>
      <w:r w:rsidR="00A863B3">
        <w:rPr>
          <w:rFonts w:ascii="Times New Roman" w:hAnsi="Times New Roman" w:cs="Times New Roman"/>
          <w:color w:val="000000"/>
          <w:sz w:val="28"/>
          <w:szCs w:val="28"/>
          <w:shd w:val="clear" w:color="auto" w:fill="FFFFFF"/>
        </w:rPr>
        <w:t xml:space="preserve">признаков, как совершение побоев из хулиганских побуждений, </w:t>
      </w:r>
      <w:r w:rsidR="00897340">
        <w:rPr>
          <w:rFonts w:ascii="Times New Roman" w:hAnsi="Times New Roman" w:cs="Times New Roman"/>
          <w:color w:val="000000"/>
          <w:sz w:val="28"/>
          <w:szCs w:val="28"/>
          <w:shd w:val="clear" w:color="auto" w:fill="FFFFFF"/>
        </w:rPr>
        <w:t xml:space="preserve">а также </w:t>
      </w:r>
      <w:r w:rsidR="00A863B3">
        <w:rPr>
          <w:rFonts w:ascii="Times New Roman" w:hAnsi="Times New Roman" w:cs="Times New Roman"/>
          <w:color w:val="000000"/>
          <w:sz w:val="28"/>
          <w:szCs w:val="28"/>
          <w:shd w:val="clear" w:color="auto" w:fill="FFFFFF"/>
        </w:rPr>
        <w:t xml:space="preserve">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которые теперь стали обязательными признаками состава преступления, получила такой </w:t>
      </w:r>
      <w:proofErr w:type="spellStart"/>
      <w:r w:rsidR="00A863B3">
        <w:rPr>
          <w:rFonts w:ascii="Times New Roman" w:hAnsi="Times New Roman" w:cs="Times New Roman"/>
          <w:color w:val="000000"/>
          <w:sz w:val="28"/>
          <w:szCs w:val="28"/>
          <w:shd w:val="clear" w:color="auto" w:fill="FFFFFF"/>
        </w:rPr>
        <w:t>криминообразующий</w:t>
      </w:r>
      <w:proofErr w:type="spellEnd"/>
      <w:r w:rsidR="00A863B3">
        <w:rPr>
          <w:rFonts w:ascii="Times New Roman" w:hAnsi="Times New Roman" w:cs="Times New Roman"/>
          <w:color w:val="000000"/>
          <w:sz w:val="28"/>
          <w:szCs w:val="28"/>
          <w:shd w:val="clear" w:color="auto" w:fill="FFFFFF"/>
        </w:rPr>
        <w:t xml:space="preserve"> признак, как «</w:t>
      </w:r>
      <w:r w:rsidR="00A863B3" w:rsidRPr="00EE7CB5">
        <w:rPr>
          <w:rFonts w:ascii="Times New Roman" w:eastAsia="Times New Roman" w:hAnsi="Times New Roman" w:cs="Times New Roman"/>
          <w:bCs/>
          <w:iCs/>
          <w:color w:val="000000"/>
          <w:sz w:val="28"/>
          <w:szCs w:val="28"/>
          <w:lang w:eastAsia="ru-RU"/>
        </w:rPr>
        <w:t>в отношении близких лиц</w:t>
      </w:r>
      <w:r w:rsidR="00A863B3">
        <w:rPr>
          <w:rFonts w:ascii="Times New Roman" w:eastAsia="Times New Roman" w:hAnsi="Times New Roman" w:cs="Times New Roman"/>
          <w:bCs/>
          <w:iCs/>
          <w:color w:val="000000"/>
          <w:sz w:val="28"/>
          <w:szCs w:val="28"/>
          <w:lang w:eastAsia="ru-RU"/>
        </w:rPr>
        <w:t xml:space="preserve">», при этом в примечании дано разъяснение о том, что </w:t>
      </w:r>
      <w:r w:rsidR="00A863B3" w:rsidRPr="00A863B3">
        <w:rPr>
          <w:rFonts w:ascii="Times New Roman" w:eastAsia="Times New Roman" w:hAnsi="Times New Roman" w:cs="Times New Roman"/>
          <w:bCs/>
          <w:iCs/>
          <w:color w:val="000000"/>
          <w:sz w:val="28"/>
          <w:szCs w:val="28"/>
          <w:lang w:eastAsia="ru-RU"/>
        </w:rPr>
        <w:t>«</w:t>
      </w:r>
      <w:r w:rsidR="00A863B3" w:rsidRPr="00A863B3">
        <w:rPr>
          <w:rFonts w:ascii="Times New Roman" w:hAnsi="Times New Roman" w:cs="Times New Roman"/>
          <w:color w:val="000000"/>
          <w:sz w:val="28"/>
          <w:szCs w:val="28"/>
          <w:shd w:val="clear" w:color="auto" w:fill="FFFFFF"/>
        </w:rPr>
        <w:t>п</w:t>
      </w:r>
      <w:r w:rsidR="00A863B3" w:rsidRPr="00A863B3">
        <w:rPr>
          <w:rFonts w:ascii="Times New Roman" w:hAnsi="Times New Roman" w:cs="Times New Roman"/>
          <w:color w:val="000000"/>
          <w:sz w:val="28"/>
          <w:szCs w:val="28"/>
          <w:shd w:val="clear" w:color="auto" w:fill="FFFFFF"/>
        </w:rPr>
        <w:t xml:space="preserve">од близкими </w:t>
      </w:r>
      <w:r w:rsidR="00A863B3" w:rsidRPr="00A863B3">
        <w:rPr>
          <w:rFonts w:ascii="Times New Roman" w:hAnsi="Times New Roman" w:cs="Times New Roman"/>
          <w:color w:val="000000"/>
          <w:sz w:val="28"/>
          <w:szCs w:val="28"/>
          <w:shd w:val="clear" w:color="auto" w:fill="FFFFFF"/>
        </w:rPr>
        <w:lastRenderedPageBreak/>
        <w:t>лицами в настоящей статье понимаются близкие родственники (супруг, супруга, родители, дети, усыновители, усыновленные (удочеренные) дети, родные братья и сестры, дедушки, бабушки, внуки) опекуны, попечители, а также лица, состоящие в свойстве с лицом, совершившим деяние, предусмотренное настоящей статьей, или лица, ведущие с ним общее хозяйство</w:t>
      </w:r>
      <w:r w:rsidR="00A863B3" w:rsidRPr="00A863B3">
        <w:rPr>
          <w:rFonts w:ascii="Times New Roman" w:hAnsi="Times New Roman" w:cs="Times New Roman"/>
          <w:color w:val="000000"/>
          <w:sz w:val="28"/>
          <w:szCs w:val="28"/>
          <w:shd w:val="clear" w:color="auto" w:fill="FFFFFF"/>
        </w:rPr>
        <w:t>»</w:t>
      </w:r>
      <w:r w:rsidR="00A863B3">
        <w:rPr>
          <w:rFonts w:ascii="Times New Roman" w:hAnsi="Times New Roman" w:cs="Times New Roman"/>
          <w:color w:val="000000"/>
          <w:sz w:val="28"/>
          <w:szCs w:val="28"/>
          <w:shd w:val="clear" w:color="auto" w:fill="FFFFFF"/>
        </w:rPr>
        <w:t>.</w:t>
      </w:r>
    </w:p>
    <w:p w:rsidR="00A863B3" w:rsidRDefault="00A863B3" w:rsidP="00CC2175">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Введение такого признака, как «в отношении близких лиц», на наш взгляд, несмотря на очевидную цель законодателя </w:t>
      </w:r>
      <w:r w:rsidR="00546FF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усилить уголовно-правовую защиту семейно-бытовых отношений, было сделано без достаточных криминологических оснований и породило целый ряд</w:t>
      </w:r>
      <w:r w:rsidR="00546FF8">
        <w:rPr>
          <w:rFonts w:ascii="Times New Roman" w:hAnsi="Times New Roman" w:cs="Times New Roman"/>
          <w:color w:val="000000"/>
          <w:sz w:val="28"/>
          <w:szCs w:val="28"/>
          <w:shd w:val="clear" w:color="auto" w:fill="FFFFFF"/>
        </w:rPr>
        <w:t xml:space="preserve"> проблем</w:t>
      </w:r>
      <w:r w:rsidR="00897340">
        <w:rPr>
          <w:rFonts w:ascii="Times New Roman" w:hAnsi="Times New Roman" w:cs="Times New Roman"/>
          <w:color w:val="000000"/>
          <w:sz w:val="28"/>
          <w:szCs w:val="28"/>
          <w:shd w:val="clear" w:color="auto" w:fill="FFFFFF"/>
        </w:rPr>
        <w:t>.</w:t>
      </w:r>
    </w:p>
    <w:p w:rsidR="00897340" w:rsidRDefault="00897340" w:rsidP="00A1078E">
      <w:pPr>
        <w:pStyle w:val="a7"/>
        <w:numPr>
          <w:ilvl w:val="0"/>
          <w:numId w:val="2"/>
        </w:numPr>
        <w:tabs>
          <w:tab w:val="left" w:pos="993"/>
        </w:tabs>
        <w:spacing w:after="0" w:line="360" w:lineRule="auto"/>
        <w:ind w:left="0"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Очевидно, что имеет место нарушение конституционного принципа равенства граждан перед законом, закрепленного статьей 4 УК РФ, гласящего, что </w:t>
      </w:r>
      <w:r w:rsidRPr="00897340">
        <w:rPr>
          <w:rFonts w:ascii="Times New Roman" w:hAnsi="Times New Roman" w:cs="Times New Roman"/>
          <w:color w:val="000000"/>
          <w:sz w:val="28"/>
          <w:szCs w:val="28"/>
          <w:shd w:val="clear" w:color="auto" w:fill="FFFFFF"/>
        </w:rPr>
        <w:t>«л</w:t>
      </w:r>
      <w:r w:rsidRPr="00897340">
        <w:rPr>
          <w:rFonts w:ascii="Times New Roman" w:hAnsi="Times New Roman" w:cs="Times New Roman"/>
          <w:color w:val="000000"/>
          <w:sz w:val="28"/>
          <w:szCs w:val="28"/>
          <w:shd w:val="clear" w:color="auto" w:fill="FFFFFF"/>
        </w:rPr>
        <w:t>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rsidRPr="00897340">
        <w:rPr>
          <w:rFonts w:ascii="Times New Roman" w:hAnsi="Times New Roman" w:cs="Times New Roman"/>
          <w:color w:val="000000"/>
          <w:sz w:val="28"/>
          <w:szCs w:val="28"/>
          <w:shd w:val="clear" w:color="auto" w:fill="FFFFFF"/>
        </w:rPr>
        <w:t>»</w:t>
      </w:r>
      <w:r w:rsidRPr="00897340">
        <w:rPr>
          <w:rFonts w:ascii="Times New Roman" w:hAnsi="Times New Roman" w:cs="Times New Roman"/>
          <w:color w:val="000000"/>
          <w:sz w:val="28"/>
          <w:szCs w:val="28"/>
          <w:shd w:val="clear" w:color="auto" w:fill="FFFFFF"/>
        </w:rPr>
        <w:t>.</w:t>
      </w:r>
    </w:p>
    <w:p w:rsidR="00546FF8" w:rsidRPr="00546FF8" w:rsidRDefault="00546FF8" w:rsidP="00546FF8">
      <w:pPr>
        <w:tabs>
          <w:tab w:val="left" w:pos="993"/>
        </w:tabs>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614885">
        <w:rPr>
          <w:rFonts w:ascii="Times New Roman" w:hAnsi="Times New Roman" w:cs="Times New Roman"/>
          <w:color w:val="000000"/>
          <w:sz w:val="28"/>
          <w:szCs w:val="28"/>
          <w:shd w:val="clear" w:color="auto" w:fill="FFFFFF"/>
        </w:rPr>
        <w:t>На деле получается, что закон освобождает от уголовной ответственности за аналогичные деяния, в том числе в отношении детей, престарелых и т.п., лиц, совершивших их и не состоящих с потерпевшими в близких отношениях.</w:t>
      </w:r>
    </w:p>
    <w:p w:rsidR="00897340" w:rsidRDefault="00403E84" w:rsidP="00403E84">
      <w:pPr>
        <w:pStyle w:val="a7"/>
        <w:numPr>
          <w:ilvl w:val="0"/>
          <w:numId w:val="2"/>
        </w:numPr>
        <w:tabs>
          <w:tab w:val="left" w:pos="993"/>
        </w:tabs>
        <w:spacing w:after="0" w:line="360" w:lineRule="auto"/>
        <w:ind w:left="0"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Новелла о близких лицах</w:t>
      </w:r>
      <w:r w:rsidRPr="00403E84">
        <w:rPr>
          <w:rFonts w:ascii="Times New Roman" w:hAnsi="Times New Roman" w:cs="Times New Roman"/>
          <w:color w:val="000000"/>
          <w:sz w:val="28"/>
          <w:szCs w:val="28"/>
          <w:shd w:val="clear" w:color="auto" w:fill="FFFFFF"/>
        </w:rPr>
        <w:t>, по сути</w:t>
      </w:r>
      <w:r>
        <w:rPr>
          <w:rFonts w:ascii="Times New Roman" w:hAnsi="Times New Roman" w:cs="Times New Roman"/>
          <w:color w:val="000000"/>
          <w:sz w:val="28"/>
          <w:szCs w:val="28"/>
          <w:shd w:val="clear" w:color="auto" w:fill="FFFFFF"/>
        </w:rPr>
        <w:t>,</w:t>
      </w:r>
      <w:r w:rsidRPr="00403E84">
        <w:rPr>
          <w:rFonts w:ascii="Times New Roman" w:hAnsi="Times New Roman" w:cs="Times New Roman"/>
          <w:color w:val="000000"/>
          <w:sz w:val="28"/>
          <w:szCs w:val="28"/>
          <w:shd w:val="clear" w:color="auto" w:fill="FFFFFF"/>
        </w:rPr>
        <w:t xml:space="preserve"> внесла изменения в такой обязательный признак состава преступления</w:t>
      </w:r>
      <w:r>
        <w:rPr>
          <w:rFonts w:ascii="Times New Roman" w:hAnsi="Times New Roman" w:cs="Times New Roman"/>
          <w:color w:val="000000"/>
          <w:sz w:val="28"/>
          <w:szCs w:val="28"/>
          <w:shd w:val="clear" w:color="auto" w:fill="FFFFFF"/>
        </w:rPr>
        <w:t>, предусмотренного</w:t>
      </w:r>
      <w:r w:rsidR="00897340" w:rsidRPr="00403E84">
        <w:rPr>
          <w:rFonts w:ascii="Times New Roman" w:hAnsi="Times New Roman" w:cs="Times New Roman"/>
          <w:color w:val="000000"/>
          <w:sz w:val="28"/>
          <w:szCs w:val="28"/>
          <w:shd w:val="clear" w:color="auto" w:fill="FFFFFF"/>
        </w:rPr>
        <w:t xml:space="preserve"> статьей 116 УК РФ, как субъект преступления, </w:t>
      </w:r>
      <w:r w:rsidR="00A1078E" w:rsidRPr="00403E84">
        <w:rPr>
          <w:rFonts w:ascii="Times New Roman" w:hAnsi="Times New Roman" w:cs="Times New Roman"/>
          <w:color w:val="000000"/>
          <w:sz w:val="28"/>
          <w:szCs w:val="28"/>
          <w:shd w:val="clear" w:color="auto" w:fill="FFFFFF"/>
        </w:rPr>
        <w:t>и теперь пред</w:t>
      </w:r>
      <w:r>
        <w:rPr>
          <w:rFonts w:ascii="Times New Roman" w:hAnsi="Times New Roman" w:cs="Times New Roman"/>
          <w:color w:val="000000"/>
          <w:sz w:val="28"/>
          <w:szCs w:val="28"/>
          <w:shd w:val="clear" w:color="auto" w:fill="FFFFFF"/>
        </w:rPr>
        <w:t>полагает наличие</w:t>
      </w:r>
      <w:r w:rsidR="00897340" w:rsidRPr="00403E84">
        <w:rPr>
          <w:rFonts w:ascii="Times New Roman" w:hAnsi="Times New Roman" w:cs="Times New Roman"/>
          <w:color w:val="000000"/>
          <w:sz w:val="28"/>
          <w:szCs w:val="28"/>
          <w:shd w:val="clear" w:color="auto" w:fill="FFFFFF"/>
        </w:rPr>
        <w:t xml:space="preserve"> помимо общего субъекта </w:t>
      </w:r>
      <w:r>
        <w:rPr>
          <w:rFonts w:ascii="Times New Roman" w:hAnsi="Times New Roman" w:cs="Times New Roman"/>
          <w:color w:val="000000"/>
          <w:sz w:val="28"/>
          <w:szCs w:val="28"/>
          <w:shd w:val="clear" w:color="auto" w:fill="FFFFFF"/>
        </w:rPr>
        <w:t xml:space="preserve">(любое физическое вменяемое лицо, достигшее возраста 16 лет) </w:t>
      </w:r>
      <w:r w:rsidR="00897340" w:rsidRPr="00403E84">
        <w:rPr>
          <w:rFonts w:ascii="Times New Roman" w:hAnsi="Times New Roman" w:cs="Times New Roman"/>
          <w:color w:val="000000"/>
          <w:sz w:val="28"/>
          <w:szCs w:val="28"/>
          <w:shd w:val="clear" w:color="auto" w:fill="FFFFFF"/>
        </w:rPr>
        <w:t xml:space="preserve">так называемый специальный субъект, а именно </w:t>
      </w:r>
      <w:r w:rsidR="00A1078E" w:rsidRPr="00403E84">
        <w:rPr>
          <w:rFonts w:ascii="Times New Roman" w:hAnsi="Times New Roman" w:cs="Times New Roman"/>
          <w:color w:val="000000"/>
          <w:sz w:val="28"/>
          <w:szCs w:val="28"/>
          <w:shd w:val="clear" w:color="auto" w:fill="FFFFFF"/>
        </w:rPr>
        <w:t>лицо, находящееся с потерпевшими в близких отношениях. При этом само понятие близких лиц распространяется только на потерпевших</w:t>
      </w:r>
      <w:r w:rsidRPr="00403E84">
        <w:rPr>
          <w:rFonts w:ascii="Times New Roman" w:hAnsi="Times New Roman" w:cs="Times New Roman"/>
          <w:color w:val="000000"/>
          <w:sz w:val="28"/>
          <w:szCs w:val="28"/>
          <w:shd w:val="clear" w:color="auto" w:fill="FFFFFF"/>
        </w:rPr>
        <w:t>. Можно предположить, что эти же категории лиц могут выступать и в качестве субъекта преступления, однако закон насчет этого ничего не г</w:t>
      </w:r>
      <w:r>
        <w:rPr>
          <w:rFonts w:ascii="Times New Roman" w:hAnsi="Times New Roman" w:cs="Times New Roman"/>
          <w:color w:val="000000"/>
          <w:sz w:val="28"/>
          <w:szCs w:val="28"/>
          <w:shd w:val="clear" w:color="auto" w:fill="FFFFFF"/>
        </w:rPr>
        <w:t>оворит. Нет нормативно-правовых понятий</w:t>
      </w:r>
      <w:r w:rsidRPr="00403E84">
        <w:rPr>
          <w:rFonts w:ascii="Times New Roman" w:hAnsi="Times New Roman" w:cs="Times New Roman"/>
          <w:color w:val="000000"/>
          <w:sz w:val="28"/>
          <w:szCs w:val="28"/>
          <w:shd w:val="clear" w:color="auto" w:fill="FFFFFF"/>
        </w:rPr>
        <w:t xml:space="preserve"> и </w:t>
      </w:r>
      <w:r w:rsidRPr="00403E84">
        <w:rPr>
          <w:rFonts w:ascii="Times New Roman" w:hAnsi="Times New Roman" w:cs="Times New Roman"/>
          <w:color w:val="000000"/>
          <w:sz w:val="28"/>
          <w:szCs w:val="28"/>
          <w:shd w:val="clear" w:color="auto" w:fill="FFFFFF"/>
        </w:rPr>
        <w:lastRenderedPageBreak/>
        <w:t>лиц, состоящих</w:t>
      </w:r>
      <w:r w:rsidRPr="00403E84">
        <w:rPr>
          <w:rFonts w:ascii="Times New Roman" w:hAnsi="Times New Roman" w:cs="Times New Roman"/>
          <w:color w:val="000000"/>
          <w:sz w:val="28"/>
          <w:szCs w:val="28"/>
          <w:shd w:val="clear" w:color="auto" w:fill="FFFFFF"/>
        </w:rPr>
        <w:t xml:space="preserve"> в свойстве с лицом, совершившим деяние, </w:t>
      </w:r>
      <w:r w:rsidRPr="00403E84">
        <w:rPr>
          <w:rFonts w:ascii="Times New Roman" w:hAnsi="Times New Roman" w:cs="Times New Roman"/>
          <w:color w:val="000000"/>
          <w:sz w:val="28"/>
          <w:szCs w:val="28"/>
          <w:shd w:val="clear" w:color="auto" w:fill="FFFFFF"/>
        </w:rPr>
        <w:t>или лиц, ведущих</w:t>
      </w:r>
      <w:r w:rsidRPr="00403E84">
        <w:rPr>
          <w:rFonts w:ascii="Times New Roman" w:hAnsi="Times New Roman" w:cs="Times New Roman"/>
          <w:color w:val="000000"/>
          <w:sz w:val="28"/>
          <w:szCs w:val="28"/>
          <w:shd w:val="clear" w:color="auto" w:fill="FFFFFF"/>
        </w:rPr>
        <w:t xml:space="preserve"> с ним общее хозяйство</w:t>
      </w:r>
      <w:r>
        <w:rPr>
          <w:rFonts w:ascii="Times New Roman" w:hAnsi="Times New Roman" w:cs="Times New Roman"/>
          <w:color w:val="000000"/>
          <w:sz w:val="28"/>
          <w:szCs w:val="28"/>
          <w:shd w:val="clear" w:color="auto" w:fill="FFFFFF"/>
        </w:rPr>
        <w:t>, носящих, по сути, оценочный характер, что может чрезвычайно затруднить правоприменительную практику.</w:t>
      </w:r>
    </w:p>
    <w:p w:rsidR="00A226AB" w:rsidRDefault="00546FF8" w:rsidP="00546FF8">
      <w:pPr>
        <w:pStyle w:val="a7"/>
        <w:numPr>
          <w:ilvl w:val="0"/>
          <w:numId w:val="2"/>
        </w:numPr>
        <w:tabs>
          <w:tab w:val="left" w:pos="993"/>
        </w:tabs>
        <w:spacing w:after="0" w:line="360" w:lineRule="auto"/>
        <w:ind w:left="0" w:firstLine="567"/>
        <w:jc w:val="both"/>
        <w:rPr>
          <w:rFonts w:ascii="Times New Roman" w:hAnsi="Times New Roman" w:cs="Times New Roman"/>
          <w:color w:val="000000"/>
          <w:sz w:val="28"/>
          <w:szCs w:val="28"/>
          <w:shd w:val="clear" w:color="auto" w:fill="FFFFFF"/>
        </w:rPr>
      </w:pPr>
      <w:r w:rsidRPr="00546FF8">
        <w:rPr>
          <w:rFonts w:ascii="Times New Roman" w:hAnsi="Times New Roman" w:cs="Times New Roman"/>
          <w:color w:val="000000"/>
          <w:sz w:val="28"/>
          <w:szCs w:val="28"/>
          <w:shd w:val="clear" w:color="auto" w:fill="FFFFFF"/>
        </w:rPr>
        <w:t>Понятие</w:t>
      </w:r>
      <w:r w:rsidRPr="00546FF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546FF8">
        <w:rPr>
          <w:rFonts w:ascii="Times New Roman" w:hAnsi="Times New Roman" w:cs="Times New Roman"/>
          <w:color w:val="000000"/>
          <w:sz w:val="28"/>
          <w:szCs w:val="28"/>
          <w:shd w:val="clear" w:color="auto" w:fill="FFFFFF"/>
        </w:rPr>
        <w:t>иных насильственных действий, причинивших физическую боль, но не повлекших последствий, указанных в </w:t>
      </w:r>
      <w:r w:rsidRPr="00546FF8">
        <w:rPr>
          <w:rFonts w:ascii="Times New Roman" w:hAnsi="Times New Roman" w:cs="Times New Roman"/>
          <w:color w:val="000000"/>
          <w:sz w:val="28"/>
          <w:szCs w:val="28"/>
          <w:shd w:val="clear" w:color="auto" w:fill="FFFFFF"/>
        </w:rPr>
        <w:t>статье 115 УК РФ</w:t>
      </w:r>
      <w:r>
        <w:rPr>
          <w:rFonts w:ascii="Times New Roman" w:hAnsi="Times New Roman" w:cs="Times New Roman"/>
          <w:color w:val="000000"/>
          <w:sz w:val="28"/>
          <w:szCs w:val="28"/>
          <w:shd w:val="clear" w:color="auto" w:fill="FFFFFF"/>
        </w:rPr>
        <w:t xml:space="preserve">», также носит оценочный, то есть не конкретизированный </w:t>
      </w:r>
      <w:r w:rsidRPr="00546FF8">
        <w:rPr>
          <w:rFonts w:ascii="Times New Roman" w:hAnsi="Times New Roman" w:cs="Times New Roman"/>
          <w:color w:val="000000"/>
          <w:sz w:val="28"/>
          <w:szCs w:val="28"/>
          <w:shd w:val="clear" w:color="auto" w:fill="FFFFFF"/>
        </w:rPr>
        <w:t xml:space="preserve"> </w:t>
      </w:r>
      <w:r w:rsidRPr="00546FF8">
        <w:rPr>
          <w:rFonts w:ascii="Times New Roman" w:hAnsi="Times New Roman" w:cs="Times New Roman"/>
          <w:color w:val="000000"/>
          <w:sz w:val="28"/>
          <w:szCs w:val="28"/>
          <w:shd w:val="clear" w:color="auto" w:fill="FFFFFF"/>
        </w:rPr>
        <w:t> </w:t>
      </w:r>
      <w:r w:rsidRPr="00546FF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характер, что может породить различные, в том числе субъективные, подходы к уголовно-правовой квалификации деяний, предусмотренных статьей 116 УК РФ.</w:t>
      </w:r>
    </w:p>
    <w:p w:rsidR="00614885" w:rsidRDefault="00614885" w:rsidP="003D0542">
      <w:pPr>
        <w:pStyle w:val="a7"/>
        <w:tabs>
          <w:tab w:val="left" w:pos="993"/>
        </w:tabs>
        <w:spacing w:after="0" w:line="360" w:lineRule="auto"/>
        <w:ind w:left="0"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Есть большие опасения, что под деяния, составляющие объективную сторону состава статьи 116 УК РФ, могут подпасть любые физические действия родителей или лиц, их заменяющих, не направленные на стремление причинить детям физическую боль, а являющиеся элементами воспитательного процесса, не исключающего и применение в разумных пределах физического воздействия.</w:t>
      </w:r>
    </w:p>
    <w:p w:rsidR="00C81127" w:rsidRDefault="003D0542" w:rsidP="00C81127">
      <w:pPr>
        <w:pStyle w:val="a7"/>
        <w:numPr>
          <w:ilvl w:val="0"/>
          <w:numId w:val="2"/>
        </w:numPr>
        <w:tabs>
          <w:tab w:val="left" w:pos="993"/>
        </w:tabs>
        <w:spacing w:after="0" w:line="360" w:lineRule="auto"/>
        <w:ind w:left="0"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Отмечается явное несоответствие наказания, предусмотренного статьей 116 УК РФ, наказанию, предусмотренному частью 1 ст. 115 УК РФ – Умышленные причинения легкого вреда здоровью. Если максимальное наказание за деяние, предусмотренное частью 1 ст. 115 УК РФ – арест до четырех месяцев (который до сих пор не применяется и реально за него можно назначить только исправительные работы на срок до одного года</w:t>
      </w:r>
      <w:r w:rsidR="00C8112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то за преступление, предусмотренное ст. 116 УК РФ, максимальное наказание составляет уже </w:t>
      </w:r>
      <w:r w:rsidR="00C81127">
        <w:rPr>
          <w:rFonts w:ascii="Times New Roman" w:hAnsi="Times New Roman" w:cs="Times New Roman"/>
          <w:color w:val="000000"/>
          <w:sz w:val="28"/>
          <w:szCs w:val="28"/>
          <w:shd w:val="clear" w:color="auto" w:fill="FFFFFF"/>
        </w:rPr>
        <w:t>лишение свободы до двух лет.</w:t>
      </w:r>
    </w:p>
    <w:p w:rsidR="003D0542" w:rsidRDefault="00C81127" w:rsidP="00C81127">
      <w:pPr>
        <w:pStyle w:val="a7"/>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Между тем, умышленный легкий вред здоровью является более тяжким последствием, чем побои: срок заживления гематом, царапин и синяков обычно равен семи дням, а легкий вред здоровью излечивается от одной до трех недель.</w:t>
      </w:r>
      <w:r w:rsidR="003D0542">
        <w:rPr>
          <w:rFonts w:ascii="Times New Roman" w:hAnsi="Times New Roman" w:cs="Times New Roman"/>
          <w:color w:val="000000"/>
          <w:sz w:val="28"/>
          <w:szCs w:val="28"/>
          <w:shd w:val="clear" w:color="auto" w:fill="FFFFFF"/>
        </w:rPr>
        <w:t xml:space="preserve"> </w:t>
      </w:r>
    </w:p>
    <w:p w:rsidR="00C81127" w:rsidRDefault="00C81127" w:rsidP="00C81127">
      <w:pPr>
        <w:shd w:val="clear" w:color="auto" w:fill="FFFFFF"/>
        <w:spacing w:after="0" w:line="360" w:lineRule="auto"/>
        <w:ind w:firstLine="547"/>
        <w:jc w:val="both"/>
        <w:rPr>
          <w:rFonts w:ascii="Times New Roman" w:eastAsia="Times New Roman" w:hAnsi="Times New Roman" w:cs="Times New Roman"/>
          <w:color w:val="000000"/>
          <w:sz w:val="28"/>
          <w:szCs w:val="28"/>
          <w:lang w:eastAsia="ru-RU"/>
        </w:rPr>
      </w:pPr>
      <w:r w:rsidRPr="00C81127">
        <w:rPr>
          <w:rFonts w:ascii="Times New Roman" w:eastAsia="Times New Roman" w:hAnsi="Times New Roman" w:cs="Times New Roman"/>
          <w:color w:val="000000"/>
          <w:sz w:val="28"/>
          <w:szCs w:val="28"/>
          <w:lang w:eastAsia="ru-RU"/>
        </w:rPr>
        <w:t xml:space="preserve">Представляется необоснованно мягким по сравнению со ст. 116 УК РФ срок наказания, предусмотренный ст. 116.1 УК РФ - </w:t>
      </w:r>
      <w:r w:rsidRPr="00C81127">
        <w:rPr>
          <w:rFonts w:ascii="Times New Roman" w:hAnsi="Times New Roman" w:cs="Times New Roman"/>
          <w:bCs/>
          <w:color w:val="000000"/>
          <w:sz w:val="28"/>
          <w:szCs w:val="28"/>
          <w:shd w:val="clear" w:color="auto" w:fill="FFFFFF"/>
        </w:rPr>
        <w:t>Нанесение побоев лицом, подвергнутым административному наказанию</w:t>
      </w:r>
      <w:r w:rsidRPr="00C81127">
        <w:rPr>
          <w:rFonts w:ascii="Times New Roman" w:eastAsia="Times New Roman" w:hAnsi="Times New Roman" w:cs="Times New Roman"/>
          <w:color w:val="000000"/>
          <w:sz w:val="28"/>
          <w:szCs w:val="28"/>
          <w:lang w:eastAsia="ru-RU"/>
        </w:rPr>
        <w:t xml:space="preserve"> – максимально исправительные работы на срок до шести месяцев, либо арест на срок до трех месяцев.</w:t>
      </w:r>
    </w:p>
    <w:p w:rsidR="00C81127" w:rsidRPr="00C81127" w:rsidRDefault="00C81127" w:rsidP="00C81127">
      <w:pPr>
        <w:shd w:val="clear" w:color="auto" w:fill="FFFFFF"/>
        <w:spacing w:after="0" w:line="360" w:lineRule="auto"/>
        <w:ind w:firstLine="547"/>
        <w:jc w:val="both"/>
        <w:rPr>
          <w:rFonts w:ascii="Times New Roman" w:eastAsia="Times New Roman" w:hAnsi="Times New Roman" w:cs="Times New Roman"/>
          <w:color w:val="000000"/>
          <w:sz w:val="28"/>
          <w:szCs w:val="28"/>
          <w:lang w:eastAsia="ru-RU"/>
        </w:rPr>
      </w:pPr>
      <w:r w:rsidRPr="00CF56EC">
        <w:rPr>
          <w:rFonts w:ascii="Times New Roman" w:eastAsia="Times New Roman" w:hAnsi="Times New Roman" w:cs="Times New Roman"/>
          <w:b/>
          <w:color w:val="000000"/>
          <w:sz w:val="28"/>
          <w:szCs w:val="28"/>
          <w:lang w:eastAsia="ru-RU"/>
        </w:rPr>
        <w:lastRenderedPageBreak/>
        <w:t>Вывод:</w:t>
      </w:r>
      <w:r>
        <w:rPr>
          <w:rFonts w:ascii="Times New Roman" w:eastAsia="Times New Roman" w:hAnsi="Times New Roman" w:cs="Times New Roman"/>
          <w:color w:val="000000"/>
          <w:sz w:val="28"/>
          <w:szCs w:val="28"/>
          <w:lang w:eastAsia="ru-RU"/>
        </w:rPr>
        <w:t xml:space="preserve"> новая редакция статьи 116 УК РФ</w:t>
      </w:r>
      <w:r w:rsidR="00CF56EC">
        <w:rPr>
          <w:rFonts w:ascii="Times New Roman" w:eastAsia="Times New Roman" w:hAnsi="Times New Roman" w:cs="Times New Roman"/>
          <w:color w:val="000000"/>
          <w:sz w:val="28"/>
          <w:szCs w:val="28"/>
          <w:lang w:eastAsia="ru-RU"/>
        </w:rPr>
        <w:t xml:space="preserve"> вызывает ряд вопросов о ее криминологической обоснованности, особенно в части введения такого </w:t>
      </w:r>
      <w:proofErr w:type="spellStart"/>
      <w:r w:rsidR="00CF56EC">
        <w:rPr>
          <w:rFonts w:ascii="Times New Roman" w:eastAsia="Times New Roman" w:hAnsi="Times New Roman" w:cs="Times New Roman"/>
          <w:color w:val="000000"/>
          <w:sz w:val="28"/>
          <w:szCs w:val="28"/>
          <w:lang w:eastAsia="ru-RU"/>
        </w:rPr>
        <w:t>криминообразующего</w:t>
      </w:r>
      <w:proofErr w:type="spellEnd"/>
      <w:r w:rsidR="00CF56EC">
        <w:rPr>
          <w:rFonts w:ascii="Times New Roman" w:eastAsia="Times New Roman" w:hAnsi="Times New Roman" w:cs="Times New Roman"/>
          <w:color w:val="000000"/>
          <w:sz w:val="28"/>
          <w:szCs w:val="28"/>
          <w:lang w:eastAsia="ru-RU"/>
        </w:rPr>
        <w:t xml:space="preserve"> признака, как совершение деяния в отношении близких лиц, а также соразмерности предусмотренного за него наказания смежным составам преступлений.</w:t>
      </w:r>
    </w:p>
    <w:p w:rsidR="00C81127" w:rsidRPr="00C81127" w:rsidRDefault="00C81127" w:rsidP="00C8112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81127">
        <w:rPr>
          <w:rFonts w:ascii="Times New Roman" w:eastAsia="Times New Roman" w:hAnsi="Times New Roman" w:cs="Times New Roman"/>
          <w:color w:val="000000"/>
          <w:sz w:val="28"/>
          <w:szCs w:val="28"/>
          <w:lang w:eastAsia="ru-RU"/>
        </w:rPr>
        <w:t> </w:t>
      </w:r>
    </w:p>
    <w:p w:rsidR="00C81127" w:rsidRPr="00546FF8" w:rsidRDefault="00C81127" w:rsidP="00C81127">
      <w:pPr>
        <w:pStyle w:val="a7"/>
        <w:spacing w:after="0" w:line="360" w:lineRule="auto"/>
        <w:ind w:left="0" w:firstLine="709"/>
        <w:jc w:val="both"/>
        <w:rPr>
          <w:rFonts w:ascii="Times New Roman" w:hAnsi="Times New Roman" w:cs="Times New Roman"/>
          <w:color w:val="000000"/>
          <w:sz w:val="28"/>
          <w:szCs w:val="28"/>
          <w:shd w:val="clear" w:color="auto" w:fill="FFFFFF"/>
        </w:rPr>
      </w:pPr>
    </w:p>
    <w:p w:rsidR="00A226AB" w:rsidRDefault="00CF56EC" w:rsidP="000A19E2">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В.И. Гладких,</w:t>
      </w:r>
    </w:p>
    <w:p w:rsidR="00CF56EC" w:rsidRDefault="00CF56EC" w:rsidP="000A19E2">
      <w:pPr>
        <w:spacing w:after="0" w:line="276"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заведующий</w:t>
      </w:r>
      <w:proofErr w:type="gramEnd"/>
      <w:r>
        <w:rPr>
          <w:rFonts w:ascii="Times New Roman" w:hAnsi="Times New Roman" w:cs="Times New Roman"/>
          <w:sz w:val="28"/>
          <w:szCs w:val="28"/>
        </w:rPr>
        <w:t xml:space="preserve"> кафедрой уголовного права и процесса</w:t>
      </w:r>
    </w:p>
    <w:p w:rsidR="00CF56EC" w:rsidRDefault="00CF56EC" w:rsidP="000A19E2">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Государственного университета управления,</w:t>
      </w:r>
    </w:p>
    <w:p w:rsidR="00CF56EC" w:rsidRDefault="00CF56EC" w:rsidP="000A19E2">
      <w:pPr>
        <w:spacing w:after="0" w:line="276"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доктор</w:t>
      </w:r>
      <w:proofErr w:type="gramEnd"/>
      <w:r>
        <w:rPr>
          <w:rFonts w:ascii="Times New Roman" w:hAnsi="Times New Roman" w:cs="Times New Roman"/>
          <w:sz w:val="28"/>
          <w:szCs w:val="28"/>
        </w:rPr>
        <w:t xml:space="preserve"> юридических наук, профессор,</w:t>
      </w:r>
    </w:p>
    <w:p w:rsidR="00CF56EC" w:rsidRDefault="00CF56EC" w:rsidP="000A19E2">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Заслуженный юрист Российской Федерации,</w:t>
      </w:r>
    </w:p>
    <w:p w:rsidR="00CC2175" w:rsidRDefault="00CF56EC" w:rsidP="000A19E2">
      <w:pPr>
        <w:spacing w:after="0" w:line="276" w:lineRule="auto"/>
        <w:ind w:left="567"/>
        <w:jc w:val="both"/>
        <w:rPr>
          <w:rFonts w:ascii="Times New Roman" w:hAnsi="Times New Roman" w:cs="Times New Roman"/>
          <w:sz w:val="28"/>
          <w:szCs w:val="28"/>
        </w:rPr>
      </w:pPr>
      <w:proofErr w:type="gramStart"/>
      <w:r w:rsidRPr="00CF56EC">
        <w:rPr>
          <w:rFonts w:ascii="Times New Roman" w:hAnsi="Times New Roman" w:cs="Times New Roman"/>
          <w:sz w:val="28"/>
          <w:szCs w:val="28"/>
        </w:rPr>
        <w:t>чл</w:t>
      </w:r>
      <w:r>
        <w:rPr>
          <w:rFonts w:ascii="Times New Roman" w:hAnsi="Times New Roman" w:cs="Times New Roman"/>
          <w:sz w:val="28"/>
          <w:szCs w:val="28"/>
        </w:rPr>
        <w:t>ен</w:t>
      </w:r>
      <w:proofErr w:type="gramEnd"/>
      <w:r w:rsidRPr="00CF56EC">
        <w:rPr>
          <w:rFonts w:ascii="Times New Roman" w:hAnsi="Times New Roman" w:cs="Times New Roman"/>
          <w:sz w:val="28"/>
          <w:szCs w:val="28"/>
        </w:rPr>
        <w:t xml:space="preserve"> Экспертно-консультативного  совета  при  К</w:t>
      </w:r>
      <w:r>
        <w:rPr>
          <w:rFonts w:ascii="Times New Roman" w:hAnsi="Times New Roman" w:cs="Times New Roman"/>
          <w:sz w:val="28"/>
          <w:szCs w:val="28"/>
        </w:rPr>
        <w:t xml:space="preserve">омитете  Совета   Федерации  по </w:t>
      </w:r>
      <w:r w:rsidRPr="00CF56EC">
        <w:rPr>
          <w:rFonts w:ascii="Times New Roman" w:hAnsi="Times New Roman" w:cs="Times New Roman"/>
          <w:sz w:val="28"/>
          <w:szCs w:val="28"/>
        </w:rPr>
        <w:t>конституционному законодательству и государственному строительству</w:t>
      </w:r>
    </w:p>
    <w:p w:rsidR="000A19E2" w:rsidRDefault="000A19E2" w:rsidP="000A19E2">
      <w:pPr>
        <w:spacing w:after="0" w:line="276" w:lineRule="auto"/>
        <w:ind w:left="567"/>
        <w:jc w:val="both"/>
        <w:rPr>
          <w:rFonts w:ascii="Times New Roman" w:hAnsi="Times New Roman" w:cs="Times New Roman"/>
          <w:sz w:val="28"/>
          <w:szCs w:val="28"/>
        </w:rPr>
      </w:pPr>
    </w:p>
    <w:p w:rsidR="000A19E2" w:rsidRPr="00CC2175" w:rsidRDefault="000A19E2" w:rsidP="000A19E2">
      <w:pPr>
        <w:spacing w:after="0" w:line="276" w:lineRule="auto"/>
        <w:ind w:left="567"/>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13 ноября 2016 года</w:t>
      </w:r>
    </w:p>
    <w:p w:rsidR="00CC2175" w:rsidRPr="00C23E29" w:rsidRDefault="00CC2175" w:rsidP="000A19E2">
      <w:pPr>
        <w:spacing w:after="0" w:line="276" w:lineRule="auto"/>
        <w:ind w:firstLine="567"/>
        <w:jc w:val="both"/>
        <w:rPr>
          <w:rFonts w:ascii="Times New Roman" w:hAnsi="Times New Roman" w:cs="Times New Roman"/>
          <w:sz w:val="28"/>
          <w:szCs w:val="28"/>
        </w:rPr>
      </w:pPr>
    </w:p>
    <w:p w:rsidR="00C23E29" w:rsidRPr="00C23E29" w:rsidRDefault="00C23E29" w:rsidP="00C23E29">
      <w:pPr>
        <w:jc w:val="both"/>
        <w:rPr>
          <w:rFonts w:ascii="Times New Roman" w:hAnsi="Times New Roman" w:cs="Times New Roman"/>
          <w:sz w:val="28"/>
          <w:szCs w:val="28"/>
        </w:rPr>
      </w:pPr>
    </w:p>
    <w:sectPr w:rsidR="00C23E29" w:rsidRPr="00C23E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777" w:rsidRDefault="00506777" w:rsidP="00C23E29">
      <w:pPr>
        <w:spacing w:after="0" w:line="240" w:lineRule="auto"/>
      </w:pPr>
      <w:r>
        <w:separator/>
      </w:r>
    </w:p>
  </w:endnote>
  <w:endnote w:type="continuationSeparator" w:id="0">
    <w:p w:rsidR="00506777" w:rsidRDefault="00506777" w:rsidP="00C23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777" w:rsidRDefault="00506777" w:rsidP="00C23E29">
      <w:pPr>
        <w:spacing w:after="0" w:line="240" w:lineRule="auto"/>
      </w:pPr>
      <w:r>
        <w:separator/>
      </w:r>
    </w:p>
  </w:footnote>
  <w:footnote w:type="continuationSeparator" w:id="0">
    <w:p w:rsidR="00506777" w:rsidRDefault="00506777" w:rsidP="00C23E29">
      <w:pPr>
        <w:spacing w:after="0" w:line="240" w:lineRule="auto"/>
      </w:pPr>
      <w:r>
        <w:continuationSeparator/>
      </w:r>
    </w:p>
  </w:footnote>
  <w:footnote w:id="1">
    <w:p w:rsidR="00C23E29" w:rsidRDefault="00C23E29" w:rsidP="00C23E29">
      <w:pPr>
        <w:pStyle w:val="a3"/>
        <w:jc w:val="both"/>
      </w:pPr>
      <w:r>
        <w:rPr>
          <w:rStyle w:val="a5"/>
        </w:rPr>
        <w:footnoteRef/>
      </w:r>
      <w:r>
        <w:t xml:space="preserve"> См.: Постановление Пленума Верховного Суда Российской Федерации  № 37 от 31 июля 2015 года «О  внесении  в  Государственную  Думу  Федерального  Собрания Российской  Федерации  проектов  федеральных  законов  «О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  и  «О  внесении  изменений  в  отдельные законодательные  акты  Российской  Федерации  в  связи  с  принятием Федерального  закона  «О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w:t>
      </w:r>
    </w:p>
  </w:footnote>
  <w:footnote w:id="2">
    <w:p w:rsidR="00CC2175" w:rsidRPr="00A226AB" w:rsidRDefault="00CC2175" w:rsidP="00CC2175">
      <w:pPr>
        <w:pStyle w:val="a3"/>
        <w:jc w:val="both"/>
        <w:rPr>
          <w:sz w:val="24"/>
          <w:szCs w:val="24"/>
        </w:rPr>
      </w:pPr>
      <w:r>
        <w:rPr>
          <w:rStyle w:val="a5"/>
        </w:rPr>
        <w:footnoteRef/>
      </w:r>
      <w:r>
        <w:t xml:space="preserve"> </w:t>
      </w:r>
      <w:r w:rsidRPr="00F2373B">
        <w:rPr>
          <w:sz w:val="24"/>
          <w:szCs w:val="24"/>
        </w:rPr>
        <w:t>См.: Рейтинг стран по уровню преступности</w:t>
      </w:r>
      <w:r>
        <w:rPr>
          <w:sz w:val="24"/>
          <w:szCs w:val="24"/>
        </w:rPr>
        <w:t xml:space="preserve"> </w:t>
      </w:r>
      <w:r w:rsidRPr="00A226AB">
        <w:rPr>
          <w:sz w:val="24"/>
          <w:szCs w:val="24"/>
        </w:rPr>
        <w:t xml:space="preserve">-  </w:t>
      </w:r>
      <w:hyperlink r:id="rId1" w:history="1">
        <w:r w:rsidRPr="00A226AB">
          <w:rPr>
            <w:rStyle w:val="a6"/>
            <w:color w:val="auto"/>
            <w:sz w:val="24"/>
            <w:szCs w:val="24"/>
            <w:u w:val="none"/>
          </w:rPr>
          <w:t>http://gotoroad.ru/best/rejting-stran-po-urovnyu-prestupnosti   (дата</w:t>
        </w:r>
      </w:hyperlink>
      <w:r w:rsidRPr="00A226AB">
        <w:rPr>
          <w:sz w:val="24"/>
          <w:szCs w:val="24"/>
        </w:rPr>
        <w:t xml:space="preserve"> обращения – 18 января 2016 года).</w:t>
      </w:r>
    </w:p>
  </w:footnote>
  <w:footnote w:id="3">
    <w:p w:rsidR="00CC2175" w:rsidRPr="00A226AB" w:rsidRDefault="00CC2175" w:rsidP="00A226AB">
      <w:pPr>
        <w:pStyle w:val="1"/>
        <w:shd w:val="clear" w:color="auto" w:fill="FFFFFF"/>
        <w:spacing w:before="0" w:after="75" w:line="240" w:lineRule="auto"/>
        <w:jc w:val="both"/>
        <w:textAlignment w:val="baseline"/>
        <w:rPr>
          <w:rFonts w:ascii="Times New Roman" w:eastAsia="Times New Roman" w:hAnsi="Times New Roman" w:cs="Times New Roman"/>
          <w:bCs/>
          <w:color w:val="222222"/>
          <w:kern w:val="36"/>
          <w:sz w:val="24"/>
          <w:szCs w:val="24"/>
          <w:lang w:eastAsia="ru-RU"/>
        </w:rPr>
      </w:pPr>
      <w:r w:rsidRPr="00F2373B">
        <w:rPr>
          <w:rStyle w:val="a5"/>
          <w:rFonts w:ascii="Times New Roman" w:hAnsi="Times New Roman" w:cs="Times New Roman"/>
          <w:color w:val="auto"/>
          <w:sz w:val="24"/>
          <w:szCs w:val="24"/>
        </w:rPr>
        <w:footnoteRef/>
      </w:r>
      <w:r>
        <w:t xml:space="preserve"> </w:t>
      </w:r>
      <w:r w:rsidRPr="00805AF5">
        <w:rPr>
          <w:rFonts w:ascii="Times New Roman" w:hAnsi="Times New Roman" w:cs="Times New Roman"/>
          <w:color w:val="auto"/>
          <w:sz w:val="24"/>
          <w:szCs w:val="24"/>
        </w:rPr>
        <w:t>См.:</w:t>
      </w:r>
      <w:r w:rsidRPr="00805AF5">
        <w:rPr>
          <w:color w:val="auto"/>
        </w:rPr>
        <w:t xml:space="preserve"> </w:t>
      </w:r>
      <w:r w:rsidRPr="00F2373B">
        <w:rPr>
          <w:rFonts w:ascii="Times New Roman" w:eastAsia="Times New Roman" w:hAnsi="Times New Roman" w:cs="Times New Roman"/>
          <w:bCs/>
          <w:color w:val="222222"/>
          <w:kern w:val="36"/>
          <w:sz w:val="24"/>
          <w:szCs w:val="24"/>
          <w:lang w:eastAsia="ru-RU"/>
        </w:rPr>
        <w:t>Рейтинг стран по уровню умышленных убийств</w:t>
      </w:r>
      <w:r>
        <w:t xml:space="preserve"> -</w:t>
      </w:r>
      <w:r w:rsidRPr="00F2373B">
        <w:rPr>
          <w:rFonts w:ascii="Times New Roman" w:eastAsia="Times New Roman" w:hAnsi="Times New Roman" w:cs="Times New Roman"/>
          <w:bCs/>
          <w:color w:val="222222"/>
          <w:kern w:val="36"/>
          <w:sz w:val="24"/>
          <w:szCs w:val="24"/>
          <w:lang w:eastAsia="ru-RU"/>
        </w:rPr>
        <w:t>http://nonews.co/directory/lists/countries/killer</w:t>
      </w:r>
      <w:r>
        <w:rPr>
          <w:rFonts w:ascii="Times New Roman" w:eastAsia="Times New Roman" w:hAnsi="Times New Roman" w:cs="Times New Roman"/>
          <w:bCs/>
          <w:color w:val="222222"/>
          <w:kern w:val="36"/>
          <w:sz w:val="24"/>
          <w:szCs w:val="24"/>
          <w:lang w:eastAsia="ru-RU"/>
        </w:rPr>
        <w:t xml:space="preserve"> (дата обращения – 18 января 2016 года).</w:t>
      </w:r>
    </w:p>
  </w:footnote>
  <w:footnote w:id="4">
    <w:p w:rsidR="00A226AB" w:rsidRPr="00A226AB" w:rsidRDefault="00A226AB" w:rsidP="00A226AB">
      <w:pPr>
        <w:tabs>
          <w:tab w:val="left" w:pos="993"/>
        </w:tabs>
        <w:spacing w:after="0" w:line="240" w:lineRule="auto"/>
        <w:jc w:val="both"/>
        <w:rPr>
          <w:rFonts w:ascii="Times New Roman" w:eastAsia="Times New Roman" w:hAnsi="Times New Roman" w:cs="Times New Roman"/>
          <w:sz w:val="24"/>
          <w:szCs w:val="24"/>
          <w:lang w:eastAsia="ru-RU"/>
        </w:rPr>
      </w:pPr>
      <w:r>
        <w:rPr>
          <w:rStyle w:val="a5"/>
        </w:rPr>
        <w:footnoteRef/>
      </w:r>
      <w:r w:rsidRPr="00A226AB">
        <w:rPr>
          <w:rFonts w:ascii="Times New Roman" w:eastAsia="Times New Roman" w:hAnsi="Times New Roman" w:cs="Times New Roman"/>
          <w:sz w:val="28"/>
          <w:szCs w:val="28"/>
          <w:lang w:eastAsia="ru-RU"/>
        </w:rPr>
        <w:t xml:space="preserve">  </w:t>
      </w:r>
      <w:r w:rsidRPr="00A226AB">
        <w:rPr>
          <w:rFonts w:ascii="Times New Roman" w:eastAsia="Times New Roman" w:hAnsi="Times New Roman" w:cs="Times New Roman"/>
          <w:sz w:val="24"/>
          <w:szCs w:val="24"/>
          <w:lang w:eastAsia="ru-RU"/>
        </w:rPr>
        <w:t>См</w:t>
      </w:r>
      <w:r>
        <w:rPr>
          <w:rFonts w:ascii="Times New Roman" w:eastAsia="Times New Roman" w:hAnsi="Times New Roman" w:cs="Times New Roman"/>
          <w:sz w:val="28"/>
          <w:szCs w:val="28"/>
          <w:lang w:eastAsia="ru-RU"/>
        </w:rPr>
        <w:t xml:space="preserve">.: </w:t>
      </w:r>
      <w:r w:rsidRPr="00A226AB">
        <w:rPr>
          <w:rFonts w:ascii="Times New Roman" w:eastAsia="Times New Roman" w:hAnsi="Times New Roman" w:cs="Times New Roman"/>
          <w:sz w:val="24"/>
          <w:szCs w:val="24"/>
          <w:lang w:eastAsia="ru-RU"/>
        </w:rPr>
        <w:t>Гладких В.И. О превентивном значении норм уголовного закона: комментарий к законопроекту о декриминализации ряда преступлений небольшой и средней тяжести. Сб.: Преступность, уголовная политика, закон. Российская криминологическая ассоциация. Москва, 26-27 января 2016 г. С. 181-186.</w:t>
      </w:r>
    </w:p>
    <w:p w:rsidR="00A226AB" w:rsidRDefault="00A226AB">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A5271"/>
    <w:multiLevelType w:val="hybridMultilevel"/>
    <w:tmpl w:val="15E69852"/>
    <w:lvl w:ilvl="0" w:tplc="28D6E8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0556A30"/>
    <w:multiLevelType w:val="hybridMultilevel"/>
    <w:tmpl w:val="A56CC04C"/>
    <w:lvl w:ilvl="0" w:tplc="CDA02824">
      <w:start w:val="6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E29"/>
    <w:rsid w:val="000A19E2"/>
    <w:rsid w:val="001F7B73"/>
    <w:rsid w:val="003D0542"/>
    <w:rsid w:val="00403E84"/>
    <w:rsid w:val="00506777"/>
    <w:rsid w:val="00546FF8"/>
    <w:rsid w:val="00614885"/>
    <w:rsid w:val="00897340"/>
    <w:rsid w:val="00A1078E"/>
    <w:rsid w:val="00A226AB"/>
    <w:rsid w:val="00A40F92"/>
    <w:rsid w:val="00A863B3"/>
    <w:rsid w:val="00C23E29"/>
    <w:rsid w:val="00C81127"/>
    <w:rsid w:val="00CC2175"/>
    <w:rsid w:val="00CF5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5EAD1-D9BB-4F3E-BFFC-7326A9C6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C21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23E29"/>
    <w:pPr>
      <w:spacing w:after="0" w:line="240" w:lineRule="auto"/>
    </w:pPr>
    <w:rPr>
      <w:rFonts w:ascii="Times New Roman" w:hAnsi="Times New Roman" w:cs="Times New Roman"/>
      <w:sz w:val="20"/>
      <w:szCs w:val="20"/>
    </w:rPr>
  </w:style>
  <w:style w:type="character" w:customStyle="1" w:styleId="a4">
    <w:name w:val="Текст сноски Знак"/>
    <w:basedOn w:val="a0"/>
    <w:link w:val="a3"/>
    <w:uiPriority w:val="99"/>
    <w:semiHidden/>
    <w:rsid w:val="00C23E29"/>
    <w:rPr>
      <w:rFonts w:ascii="Times New Roman" w:hAnsi="Times New Roman" w:cs="Times New Roman"/>
      <w:sz w:val="20"/>
      <w:szCs w:val="20"/>
    </w:rPr>
  </w:style>
  <w:style w:type="character" w:styleId="a5">
    <w:name w:val="footnote reference"/>
    <w:basedOn w:val="a0"/>
    <w:uiPriority w:val="99"/>
    <w:semiHidden/>
    <w:unhideWhenUsed/>
    <w:rsid w:val="00C23E29"/>
    <w:rPr>
      <w:vertAlign w:val="superscript"/>
    </w:rPr>
  </w:style>
  <w:style w:type="character" w:customStyle="1" w:styleId="10">
    <w:name w:val="Заголовок 1 Знак"/>
    <w:basedOn w:val="a0"/>
    <w:link w:val="1"/>
    <w:uiPriority w:val="9"/>
    <w:rsid w:val="00CC2175"/>
    <w:rPr>
      <w:rFonts w:asciiTheme="majorHAnsi" w:eastAsiaTheme="majorEastAsia" w:hAnsiTheme="majorHAnsi" w:cstheme="majorBidi"/>
      <w:color w:val="2E74B5" w:themeColor="accent1" w:themeShade="BF"/>
      <w:sz w:val="32"/>
      <w:szCs w:val="32"/>
    </w:rPr>
  </w:style>
  <w:style w:type="character" w:styleId="a6">
    <w:name w:val="Hyperlink"/>
    <w:basedOn w:val="a0"/>
    <w:uiPriority w:val="99"/>
    <w:unhideWhenUsed/>
    <w:rsid w:val="00CC2175"/>
    <w:rPr>
      <w:color w:val="0563C1" w:themeColor="hyperlink"/>
      <w:u w:val="single"/>
    </w:rPr>
  </w:style>
  <w:style w:type="paragraph" w:styleId="a7">
    <w:name w:val="List Paragraph"/>
    <w:basedOn w:val="a"/>
    <w:uiPriority w:val="34"/>
    <w:qFormat/>
    <w:rsid w:val="00897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7988">
      <w:bodyDiv w:val="1"/>
      <w:marLeft w:val="0"/>
      <w:marRight w:val="0"/>
      <w:marTop w:val="0"/>
      <w:marBottom w:val="0"/>
      <w:divBdr>
        <w:top w:val="none" w:sz="0" w:space="0" w:color="auto"/>
        <w:left w:val="none" w:sz="0" w:space="0" w:color="auto"/>
        <w:bottom w:val="none" w:sz="0" w:space="0" w:color="auto"/>
        <w:right w:val="none" w:sz="0" w:space="0" w:color="auto"/>
      </w:divBdr>
      <w:divsChild>
        <w:div w:id="618995258">
          <w:marLeft w:val="0"/>
          <w:marRight w:val="0"/>
          <w:marTop w:val="120"/>
          <w:marBottom w:val="0"/>
          <w:divBdr>
            <w:top w:val="none" w:sz="0" w:space="0" w:color="auto"/>
            <w:left w:val="none" w:sz="0" w:space="0" w:color="auto"/>
            <w:bottom w:val="none" w:sz="0" w:space="0" w:color="auto"/>
            <w:right w:val="none" w:sz="0" w:space="0" w:color="auto"/>
          </w:divBdr>
        </w:div>
        <w:div w:id="66763374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gotoroad.ru/best/rejting-stran-po-urovnyu-prestupnosti%20%20%20(&#1076;&#1072;&#1090;&#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E6082-6AB2-4861-B657-A1872B700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6</Pages>
  <Words>1397</Words>
  <Characters>7964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1</cp:revision>
  <dcterms:created xsi:type="dcterms:W3CDTF">2016-11-13T15:27:00Z</dcterms:created>
  <dcterms:modified xsi:type="dcterms:W3CDTF">2016-11-13T18:47:00Z</dcterms:modified>
</cp:coreProperties>
</file>