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32BA0" w14:textId="5995EE1A" w:rsidR="00D00C64" w:rsidRDefault="002F7C57" w:rsidP="002F7C57">
      <w:pPr>
        <w:spacing w:after="2" w:line="270" w:lineRule="auto"/>
        <w:ind w:left="710" w:right="107" w:hanging="10"/>
        <w:jc w:val="center"/>
      </w:pPr>
      <w:r>
        <w:rPr>
          <w:b/>
        </w:rPr>
        <w:t xml:space="preserve">Министерство </w:t>
      </w:r>
      <w:r w:rsidR="00685E30">
        <w:rPr>
          <w:b/>
        </w:rPr>
        <w:t>науки</w:t>
      </w:r>
      <w:r>
        <w:rPr>
          <w:b/>
        </w:rPr>
        <w:t xml:space="preserve"> и высшего образования</w:t>
      </w:r>
      <w:r w:rsidR="00685E30">
        <w:rPr>
          <w:b/>
        </w:rPr>
        <w:t xml:space="preserve"> Российской </w:t>
      </w:r>
      <w:r>
        <w:rPr>
          <w:b/>
        </w:rPr>
        <w:t>Ф</w:t>
      </w:r>
      <w:r w:rsidR="00685E30">
        <w:rPr>
          <w:b/>
        </w:rPr>
        <w:t xml:space="preserve">едерации </w:t>
      </w:r>
    </w:p>
    <w:p w14:paraId="163D7F68" w14:textId="2D165FB6" w:rsidR="00D00C64" w:rsidRDefault="00D00C64">
      <w:pPr>
        <w:spacing w:after="0" w:line="259" w:lineRule="auto"/>
        <w:ind w:left="65" w:right="0" w:firstLine="0"/>
        <w:jc w:val="center"/>
      </w:pPr>
    </w:p>
    <w:p w14:paraId="504D69EF" w14:textId="77777777" w:rsidR="00D00C64" w:rsidRPr="001C60C5" w:rsidRDefault="00685E30">
      <w:pPr>
        <w:spacing w:after="2" w:line="270" w:lineRule="auto"/>
        <w:ind w:left="10" w:right="0" w:hanging="10"/>
        <w:jc w:val="center"/>
      </w:pPr>
      <w:r w:rsidRPr="001C60C5">
        <w:t xml:space="preserve">Федеральное государственное бюджетное образовательное учреждение высшего образования </w:t>
      </w:r>
    </w:p>
    <w:p w14:paraId="44E5D5A8" w14:textId="77777777" w:rsidR="00D00C64" w:rsidRPr="001C60C5" w:rsidRDefault="00685E30">
      <w:pPr>
        <w:spacing w:after="2" w:line="270" w:lineRule="auto"/>
        <w:ind w:left="710" w:right="706" w:hanging="10"/>
        <w:jc w:val="center"/>
      </w:pPr>
      <w:r w:rsidRPr="001C60C5">
        <w:t xml:space="preserve">«ГОСУДАРСТВЕННЫЙ УНИВЕРСИТЕТ УПРАВЛЕНИЯ» </w:t>
      </w:r>
    </w:p>
    <w:p w14:paraId="40427415" w14:textId="77777777" w:rsidR="00D00C64" w:rsidRPr="001C60C5" w:rsidRDefault="00685E30">
      <w:pPr>
        <w:spacing w:after="0" w:line="259" w:lineRule="auto"/>
        <w:ind w:left="65" w:right="0" w:firstLine="0"/>
        <w:jc w:val="center"/>
      </w:pPr>
      <w:r w:rsidRPr="001C60C5">
        <w:t xml:space="preserve"> </w:t>
      </w:r>
    </w:p>
    <w:p w14:paraId="506C329A" w14:textId="77777777" w:rsidR="00D00C64" w:rsidRDefault="00685E30">
      <w:pPr>
        <w:spacing w:after="0" w:line="259" w:lineRule="auto"/>
        <w:ind w:left="65" w:right="0" w:firstLine="0"/>
        <w:jc w:val="center"/>
      </w:pPr>
      <w:r>
        <w:t xml:space="preserve"> </w:t>
      </w:r>
    </w:p>
    <w:p w14:paraId="61DE2A24" w14:textId="77777777" w:rsidR="00D00C64" w:rsidRDefault="00685E30">
      <w:pPr>
        <w:spacing w:after="0" w:line="259" w:lineRule="auto"/>
        <w:ind w:left="65" w:right="0" w:firstLine="0"/>
        <w:jc w:val="center"/>
      </w:pPr>
      <w:r>
        <w:t xml:space="preserve"> </w:t>
      </w:r>
    </w:p>
    <w:p w14:paraId="23038C02" w14:textId="77777777" w:rsidR="00D00C64" w:rsidRDefault="00685E30">
      <w:pPr>
        <w:spacing w:after="28" w:line="259" w:lineRule="auto"/>
        <w:ind w:left="65" w:right="0" w:firstLine="0"/>
        <w:jc w:val="center"/>
      </w:pPr>
      <w:r>
        <w:t xml:space="preserve"> 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10960"/>
      </w:tblGrid>
      <w:tr w:rsidR="001C60C5" w14:paraId="33AA3E15" w14:textId="77777777" w:rsidTr="001C60C5">
        <w:tc>
          <w:tcPr>
            <w:tcW w:w="10773" w:type="dxa"/>
            <w:hideMark/>
          </w:tcPr>
          <w:p w14:paraId="76E7BF7E" w14:textId="78A35D67" w:rsidR="001C60C5" w:rsidRDefault="001C60C5">
            <w:pPr>
              <w:spacing w:after="0" w:line="240" w:lineRule="auto"/>
              <w:jc w:val="right"/>
              <w:rPr>
                <w:color w:val="auto"/>
                <w:szCs w:val="28"/>
              </w:rPr>
            </w:pPr>
            <w:r>
              <w:rPr>
                <w:b/>
                <w:szCs w:val="28"/>
              </w:rPr>
              <w:t>УТВЕРЖД</w:t>
            </w:r>
            <w:r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Ю</w:t>
            </w:r>
            <w:r>
              <w:rPr>
                <w:b/>
                <w:szCs w:val="28"/>
              </w:rPr>
              <w:br/>
            </w:r>
            <w:r>
              <w:rPr>
                <w:szCs w:val="28"/>
              </w:rPr>
              <w:t xml:space="preserve"> Проректор </w:t>
            </w:r>
            <w:r>
              <w:rPr>
                <w:szCs w:val="28"/>
              </w:rPr>
              <w:br/>
              <w:t xml:space="preserve">А.В. Троицкий </w:t>
            </w:r>
            <w:r>
              <w:rPr>
                <w:szCs w:val="28"/>
              </w:rPr>
              <w:br/>
            </w:r>
            <w:r>
              <w:rPr>
                <w:szCs w:val="28"/>
                <w:u w:val="single"/>
              </w:rPr>
              <w:t>«25» октября 2022 г.</w:t>
            </w:r>
          </w:p>
        </w:tc>
      </w:tr>
      <w:tr w:rsidR="001C60C5" w14:paraId="52AC1917" w14:textId="77777777" w:rsidTr="001C60C5">
        <w:tc>
          <w:tcPr>
            <w:tcW w:w="10773" w:type="dxa"/>
          </w:tcPr>
          <w:p w14:paraId="251C8878" w14:textId="77777777" w:rsidR="001C60C5" w:rsidRDefault="001C60C5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</w:tbl>
    <w:p w14:paraId="0EEB9E2B" w14:textId="77777777" w:rsidR="00D00C64" w:rsidRDefault="00685E30">
      <w:pPr>
        <w:spacing w:after="0" w:line="259" w:lineRule="auto"/>
        <w:ind w:left="65" w:right="0" w:firstLine="0"/>
        <w:jc w:val="center"/>
      </w:pPr>
      <w:r>
        <w:t xml:space="preserve"> </w:t>
      </w:r>
    </w:p>
    <w:p w14:paraId="001F90CC" w14:textId="77777777" w:rsidR="00D00C64" w:rsidRDefault="00685E30">
      <w:pPr>
        <w:spacing w:after="0" w:line="259" w:lineRule="auto"/>
        <w:ind w:left="65" w:right="0" w:firstLine="0"/>
        <w:jc w:val="center"/>
      </w:pPr>
      <w:r>
        <w:t xml:space="preserve"> </w:t>
      </w:r>
    </w:p>
    <w:p w14:paraId="560285ED" w14:textId="77777777" w:rsidR="00D00C64" w:rsidRDefault="00685E30">
      <w:pPr>
        <w:spacing w:after="0" w:line="259" w:lineRule="auto"/>
        <w:ind w:left="65" w:right="0" w:firstLine="0"/>
        <w:jc w:val="center"/>
      </w:pPr>
      <w:r>
        <w:t xml:space="preserve"> </w:t>
      </w:r>
    </w:p>
    <w:p w14:paraId="39D8A832" w14:textId="77777777" w:rsidR="00D00C64" w:rsidRDefault="00685E30">
      <w:pPr>
        <w:spacing w:after="0" w:line="259" w:lineRule="auto"/>
        <w:ind w:left="65" w:right="0" w:firstLine="0"/>
        <w:jc w:val="center"/>
      </w:pPr>
      <w:r>
        <w:t xml:space="preserve"> </w:t>
      </w:r>
    </w:p>
    <w:p w14:paraId="47B958E2" w14:textId="77777777" w:rsidR="00D00C64" w:rsidRDefault="00685E30">
      <w:pPr>
        <w:spacing w:after="0" w:line="259" w:lineRule="auto"/>
        <w:ind w:left="65" w:right="0" w:firstLine="0"/>
        <w:jc w:val="center"/>
      </w:pPr>
      <w:r>
        <w:t xml:space="preserve"> </w:t>
      </w:r>
    </w:p>
    <w:p w14:paraId="2C93C453" w14:textId="77777777" w:rsidR="00D00C64" w:rsidRDefault="00685E30">
      <w:pPr>
        <w:spacing w:after="0" w:line="259" w:lineRule="auto"/>
        <w:ind w:left="65" w:right="0" w:firstLine="0"/>
        <w:jc w:val="center"/>
      </w:pPr>
      <w:r>
        <w:t xml:space="preserve"> </w:t>
      </w:r>
    </w:p>
    <w:p w14:paraId="3BDF5F0C" w14:textId="77777777" w:rsidR="00D00C64" w:rsidRDefault="00685E30">
      <w:pPr>
        <w:spacing w:after="0" w:line="259" w:lineRule="auto"/>
        <w:ind w:left="65" w:right="0" w:firstLine="0"/>
        <w:jc w:val="center"/>
      </w:pPr>
      <w:r>
        <w:t xml:space="preserve"> </w:t>
      </w:r>
    </w:p>
    <w:p w14:paraId="034E205C" w14:textId="77777777" w:rsidR="00D00C64" w:rsidRDefault="00685E30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673C2A75" w14:textId="77777777" w:rsidR="00D00C64" w:rsidRDefault="00685E30">
      <w:pPr>
        <w:spacing w:after="3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7ED51E10" w14:textId="77777777" w:rsidR="00DC56A6" w:rsidRDefault="00685E30">
      <w:pPr>
        <w:spacing w:after="2" w:line="270" w:lineRule="auto"/>
        <w:ind w:left="710" w:right="702" w:hanging="10"/>
        <w:jc w:val="center"/>
        <w:rPr>
          <w:b/>
        </w:rPr>
      </w:pPr>
      <w:r>
        <w:rPr>
          <w:b/>
        </w:rPr>
        <w:t xml:space="preserve">ПРОГРАММА </w:t>
      </w:r>
    </w:p>
    <w:p w14:paraId="0A35BDD3" w14:textId="3885C4A1" w:rsidR="00D00C64" w:rsidRDefault="00685E30">
      <w:pPr>
        <w:spacing w:after="2" w:line="270" w:lineRule="auto"/>
        <w:ind w:left="710" w:right="702" w:hanging="10"/>
        <w:jc w:val="center"/>
      </w:pPr>
      <w:r>
        <w:rPr>
          <w:b/>
        </w:rPr>
        <w:t xml:space="preserve">ВСТУПИТЕЛЬНОГО ИСПЫТАНИЯ </w:t>
      </w:r>
    </w:p>
    <w:p w14:paraId="4AC000AC" w14:textId="1B417081" w:rsidR="00D00C64" w:rsidRDefault="00685E30">
      <w:pPr>
        <w:spacing w:after="2" w:line="270" w:lineRule="auto"/>
        <w:ind w:left="710" w:right="704" w:hanging="10"/>
        <w:jc w:val="center"/>
      </w:pPr>
      <w:r>
        <w:rPr>
          <w:b/>
        </w:rPr>
        <w:t xml:space="preserve"> </w:t>
      </w:r>
    </w:p>
    <w:p w14:paraId="42E6A917" w14:textId="77F6C44C" w:rsidR="00D00C64" w:rsidRDefault="00685E30" w:rsidP="003F4C59">
      <w:pPr>
        <w:spacing w:after="2" w:line="270" w:lineRule="auto"/>
        <w:ind w:left="0" w:right="-35" w:firstLine="0"/>
        <w:jc w:val="center"/>
      </w:pPr>
      <w:r>
        <w:rPr>
          <w:b/>
        </w:rPr>
        <w:t xml:space="preserve">для поступающих </w:t>
      </w:r>
      <w:r w:rsidR="00DC56A6">
        <w:rPr>
          <w:b/>
        </w:rPr>
        <w:t>в</w:t>
      </w:r>
      <w:r>
        <w:rPr>
          <w:b/>
        </w:rPr>
        <w:t xml:space="preserve"> магистратур</w:t>
      </w:r>
      <w:r w:rsidR="00DC56A6">
        <w:rPr>
          <w:b/>
        </w:rPr>
        <w:t>у</w:t>
      </w:r>
      <w:r>
        <w:rPr>
          <w:b/>
        </w:rPr>
        <w:t xml:space="preserve"> </w:t>
      </w:r>
      <w:r w:rsidR="00DC56A6">
        <w:rPr>
          <w:b/>
        </w:rPr>
        <w:br/>
      </w:r>
      <w:r>
        <w:rPr>
          <w:b/>
        </w:rPr>
        <w:t>по направлению подготовки</w:t>
      </w:r>
      <w:r>
        <w:t xml:space="preserve"> </w:t>
      </w:r>
      <w:r w:rsidR="00DC56A6">
        <w:br/>
      </w:r>
      <w:r w:rsidR="003F4C59">
        <w:rPr>
          <w:b/>
        </w:rPr>
        <w:t>42</w:t>
      </w:r>
      <w:r>
        <w:rPr>
          <w:b/>
        </w:rPr>
        <w:t>.04.0</w:t>
      </w:r>
      <w:r w:rsidR="003F4C59">
        <w:rPr>
          <w:b/>
        </w:rPr>
        <w:t>1</w:t>
      </w:r>
      <w:r>
        <w:rPr>
          <w:b/>
        </w:rPr>
        <w:t xml:space="preserve"> </w:t>
      </w:r>
      <w:r w:rsidR="003F4C59" w:rsidRPr="003F4C59">
        <w:rPr>
          <w:b/>
        </w:rPr>
        <w:t>Реклама и связи с общественностью</w:t>
      </w:r>
    </w:p>
    <w:p w14:paraId="25F1B2B2" w14:textId="418227CD" w:rsidR="00D00C64" w:rsidRDefault="00D00C64" w:rsidP="003F4C59">
      <w:pPr>
        <w:spacing w:after="0" w:line="259" w:lineRule="auto"/>
        <w:ind w:left="0" w:right="-35" w:firstLine="0"/>
        <w:jc w:val="center"/>
      </w:pPr>
    </w:p>
    <w:p w14:paraId="44611A40" w14:textId="393DA7CF" w:rsidR="00D00C64" w:rsidRDefault="00D00C64">
      <w:pPr>
        <w:spacing w:after="0" w:line="259" w:lineRule="auto"/>
        <w:ind w:left="65" w:right="0" w:firstLine="0"/>
        <w:jc w:val="center"/>
      </w:pPr>
    </w:p>
    <w:p w14:paraId="5C38DCF2" w14:textId="77777777" w:rsidR="00D00C64" w:rsidRDefault="00685E3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8105A3" w14:textId="77777777" w:rsidR="00D00C64" w:rsidRDefault="00685E3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CC1E9E6" w14:textId="77777777" w:rsidR="00D00C64" w:rsidRDefault="00685E3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636F26C" w14:textId="77777777" w:rsidR="00D00C64" w:rsidRDefault="00685E3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4FEF938" w14:textId="77777777" w:rsidR="00D00C64" w:rsidRDefault="00685E3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4ABA6F9" w14:textId="77777777" w:rsidR="00D00C64" w:rsidRDefault="00685E3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29839A" w14:textId="612B3CC0" w:rsidR="00D00C64" w:rsidRDefault="00685E3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F625EA9" w14:textId="192E3AAA" w:rsidR="00D00C64" w:rsidRDefault="00685E30" w:rsidP="00A270F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BD646CD" w14:textId="77777777" w:rsidR="00D00C64" w:rsidRDefault="00685E3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644B3C3" w14:textId="058B61FD" w:rsidR="003F4C59" w:rsidRDefault="00685E30" w:rsidP="002A7D54">
      <w:pPr>
        <w:spacing w:after="0" w:line="259" w:lineRule="auto"/>
        <w:ind w:left="0" w:right="0" w:firstLine="0"/>
        <w:jc w:val="center"/>
      </w:pPr>
      <w:r>
        <w:t>Москва   20</w:t>
      </w:r>
      <w:r w:rsidR="002A7D54">
        <w:t>2</w:t>
      </w:r>
      <w:r w:rsidR="001C60C5">
        <w:t>2</w:t>
      </w:r>
      <w:bookmarkStart w:id="0" w:name="_GoBack"/>
      <w:bookmarkEnd w:id="0"/>
    </w:p>
    <w:p w14:paraId="0AF818BC" w14:textId="77777777" w:rsidR="00D00C64" w:rsidRDefault="00D00C64">
      <w:pPr>
        <w:spacing w:after="5" w:line="267" w:lineRule="auto"/>
        <w:ind w:left="703" w:right="697" w:hanging="10"/>
        <w:jc w:val="center"/>
      </w:pPr>
    </w:p>
    <w:p w14:paraId="36194F77" w14:textId="49C3E0CC" w:rsidR="00D00C64" w:rsidRDefault="00685E30" w:rsidP="003F4C59">
      <w:pPr>
        <w:spacing w:after="0" w:line="259" w:lineRule="auto"/>
        <w:ind w:left="0" w:right="0" w:firstLine="0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ОРГАНИЗАЦИОННО-МЕТОДИЧЕСКИЕ УКАЗАНИЯ ПО ПРОВЕДЕНИЮ ВСТУПИТЕЛЬНОГО ИСПЫТАНИЯ</w:t>
      </w:r>
    </w:p>
    <w:p w14:paraId="040A6419" w14:textId="74C5CCCF" w:rsidR="00D00C64" w:rsidRPr="00DC56A6" w:rsidRDefault="00685E30" w:rsidP="006256CD">
      <w:pPr>
        <w:spacing w:before="120" w:after="0" w:line="240" w:lineRule="auto"/>
        <w:ind w:left="-17" w:right="0" w:firstLine="697"/>
      </w:pPr>
      <w:r>
        <w:t xml:space="preserve">Цель </w:t>
      </w:r>
      <w:r w:rsidR="00DC56A6">
        <w:t>испытания</w:t>
      </w:r>
      <w:r>
        <w:t xml:space="preserve"> – отобрать наиболее подготовленных абитуриентов для обучения в магистратуре</w:t>
      </w:r>
      <w:r w:rsidR="00DC56A6">
        <w:t xml:space="preserve"> по направлению </w:t>
      </w:r>
      <w:r w:rsidR="00DC56A6" w:rsidRPr="00D72E2D">
        <w:t xml:space="preserve">42.04.01 </w:t>
      </w:r>
      <w:r w:rsidR="00DC56A6">
        <w:t>Реклама и связи с общественностью.</w:t>
      </w:r>
    </w:p>
    <w:p w14:paraId="1DAEBAB9" w14:textId="77777777" w:rsidR="00D00C64" w:rsidRDefault="00685E30" w:rsidP="006256CD">
      <w:pPr>
        <w:spacing w:before="120" w:after="0" w:line="240" w:lineRule="auto"/>
        <w:ind w:left="-17" w:right="0" w:firstLine="697"/>
      </w:pPr>
      <w:r>
        <w:t xml:space="preserve">Продолжительность экзамена – 90 минут. </w:t>
      </w:r>
    </w:p>
    <w:p w14:paraId="533E020E" w14:textId="77777777" w:rsidR="00D00C64" w:rsidRDefault="00685E30" w:rsidP="006256CD">
      <w:pPr>
        <w:spacing w:before="120" w:after="0" w:line="240" w:lineRule="auto"/>
        <w:ind w:left="-17" w:right="0" w:firstLine="697"/>
      </w:pPr>
      <w:r>
        <w:t xml:space="preserve">Результаты экзамена оцениваются по 100-балльной шкале. Вопросы для ответов представлены на специальном тестовом бланке. В соответствии с прилагаемой к нему инструкцией, представленной на обороте титульного листа работы, ответы размещаются только в специально отведённом на бланке месте. </w:t>
      </w:r>
    </w:p>
    <w:p w14:paraId="0CE1AB6E" w14:textId="77777777" w:rsidR="00D00C64" w:rsidRDefault="00685E30" w:rsidP="006256CD">
      <w:pPr>
        <w:spacing w:before="120" w:after="0" w:line="240" w:lineRule="auto"/>
        <w:ind w:left="-17" w:right="0" w:firstLine="697"/>
      </w:pPr>
      <w:r>
        <w:t xml:space="preserve">Во время экзамена абитуриентам запрещается пользоваться мобильными телефонами и любым другим электронным оборудованием. </w:t>
      </w:r>
    </w:p>
    <w:p w14:paraId="487A545B" w14:textId="182C0221" w:rsidR="00D00C64" w:rsidRDefault="00685E30" w:rsidP="006256CD">
      <w:pPr>
        <w:spacing w:before="120" w:after="0" w:line="240" w:lineRule="auto"/>
        <w:ind w:left="-17" w:right="0" w:firstLine="697"/>
      </w:pPr>
      <w:r>
        <w:t>Обращаем внимание поступающих на то, что черновики экзаменационной работы ни во время её проверки, ни во время апелляции не рассматриваются.</w:t>
      </w:r>
    </w:p>
    <w:p w14:paraId="6B5A6B60" w14:textId="77777777" w:rsidR="003F4C59" w:rsidRDefault="003F4C59" w:rsidP="003F4C59">
      <w:pPr>
        <w:spacing w:before="120" w:after="0" w:line="269" w:lineRule="auto"/>
        <w:ind w:left="-17" w:right="0" w:firstLine="697"/>
      </w:pPr>
    </w:p>
    <w:p w14:paraId="18030625" w14:textId="4E9CAFD4" w:rsidR="00D00C64" w:rsidRDefault="00685E30" w:rsidP="00B26801">
      <w:pPr>
        <w:spacing w:after="240" w:line="259" w:lineRule="auto"/>
        <w:ind w:left="0" w:right="0" w:firstLine="0"/>
        <w:jc w:val="center"/>
        <w:rPr>
          <w:b/>
        </w:rPr>
      </w:pPr>
      <w:r>
        <w:rPr>
          <w:b/>
        </w:rPr>
        <w:t>2. СОДЕРЖАНИЕ ТЕМ ПРОГРАММЫ</w:t>
      </w:r>
      <w:r w:rsidRPr="003F4C59">
        <w:rPr>
          <w:b/>
        </w:rPr>
        <w:t xml:space="preserve"> </w:t>
      </w:r>
    </w:p>
    <w:p w14:paraId="281B42D7" w14:textId="1E7B4375" w:rsidR="00DC56A6" w:rsidRPr="007850F7" w:rsidRDefault="00DC56A6" w:rsidP="00DC56A6">
      <w:pPr>
        <w:widowControl w:val="0"/>
        <w:tabs>
          <w:tab w:val="left" w:pos="7510"/>
          <w:tab w:val="left" w:pos="8334"/>
        </w:tabs>
        <w:ind w:left="0" w:right="-427" w:firstLine="0"/>
        <w:rPr>
          <w:b/>
        </w:rPr>
      </w:pPr>
      <w:r w:rsidRPr="007850F7">
        <w:rPr>
          <w:b/>
        </w:rPr>
        <w:t>Темы раздела «Мировой опыт рекламы»</w:t>
      </w:r>
      <w:r w:rsidR="00C97E47" w:rsidRPr="007850F7">
        <w:rPr>
          <w:b/>
        </w:rPr>
        <w:t xml:space="preserve"> </w:t>
      </w:r>
    </w:p>
    <w:p w14:paraId="38DFECED" w14:textId="3BC38C15" w:rsidR="00DC56A6" w:rsidRPr="00B55173" w:rsidRDefault="00DC56A6" w:rsidP="00DC56A6">
      <w:pPr>
        <w:pStyle w:val="1"/>
        <w:tabs>
          <w:tab w:val="left" w:pos="426"/>
          <w:tab w:val="left" w:pos="993"/>
        </w:tabs>
        <w:ind w:left="0" w:right="-427"/>
        <w:jc w:val="both"/>
        <w:rPr>
          <w:b/>
          <w:sz w:val="28"/>
          <w:szCs w:val="28"/>
        </w:rPr>
      </w:pPr>
      <w:r w:rsidRPr="00B55173">
        <w:rPr>
          <w:b/>
          <w:sz w:val="28"/>
          <w:szCs w:val="28"/>
        </w:rPr>
        <w:t>Тема 1. Мировые тренды в индустрии рекламы и особенности работы рекламных фестивалей</w:t>
      </w:r>
    </w:p>
    <w:p w14:paraId="6C1238BF" w14:textId="53C67D29" w:rsidR="00DC56A6" w:rsidRPr="00B55173" w:rsidRDefault="00DC56A6" w:rsidP="00DC56A6">
      <w:pPr>
        <w:spacing w:after="240" w:line="259" w:lineRule="auto"/>
        <w:ind w:left="0" w:right="0" w:firstLine="0"/>
        <w:rPr>
          <w:szCs w:val="28"/>
        </w:rPr>
      </w:pPr>
      <w:r w:rsidRPr="00B55173">
        <w:rPr>
          <w:szCs w:val="28"/>
        </w:rPr>
        <w:t xml:space="preserve">Тренды в области </w:t>
      </w:r>
      <w:proofErr w:type="spellStart"/>
      <w:r w:rsidRPr="00B55173">
        <w:rPr>
          <w:szCs w:val="28"/>
        </w:rPr>
        <w:t>технологизации</w:t>
      </w:r>
      <w:proofErr w:type="spellEnd"/>
      <w:r w:rsidRPr="00B55173">
        <w:rPr>
          <w:szCs w:val="28"/>
        </w:rPr>
        <w:t xml:space="preserve"> рекламы, тренды потребительского поведения, тренды использования инструментов коммерческих коммуникаций, тренды </w:t>
      </w:r>
      <w:proofErr w:type="spellStart"/>
      <w:r w:rsidRPr="00B55173">
        <w:rPr>
          <w:szCs w:val="28"/>
        </w:rPr>
        <w:t>медиапредпочтений</w:t>
      </w:r>
      <w:proofErr w:type="spellEnd"/>
      <w:r w:rsidRPr="00B55173">
        <w:rPr>
          <w:szCs w:val="28"/>
        </w:rPr>
        <w:t xml:space="preserve">, тренды в области </w:t>
      </w:r>
      <w:proofErr w:type="spellStart"/>
      <w:r w:rsidRPr="00B55173">
        <w:rPr>
          <w:szCs w:val="28"/>
        </w:rPr>
        <w:t>медиаизмерений</w:t>
      </w:r>
      <w:proofErr w:type="spellEnd"/>
      <w:r w:rsidRPr="00B55173">
        <w:rPr>
          <w:szCs w:val="28"/>
        </w:rPr>
        <w:t>, тренды в практике работы рекламных агентств. Крупнейшие сетевые рекламные агентства и коммуникационные холдинги. Главные мировые профессиональные рекламные фестивали.</w:t>
      </w:r>
      <w:r w:rsidR="00B55173" w:rsidRPr="00B55173">
        <w:rPr>
          <w:szCs w:val="28"/>
        </w:rPr>
        <w:t xml:space="preserve"> </w:t>
      </w:r>
      <w:r w:rsidRPr="00B55173">
        <w:rPr>
          <w:szCs w:val="28"/>
        </w:rPr>
        <w:t>Цифровые технологии и новые медиа. Трансформация функций специалистов в сфере рекламы и связей с общественностью. Новые задачи, проекты, зоны ответственности.</w:t>
      </w:r>
    </w:p>
    <w:p w14:paraId="63CE0115" w14:textId="0BB39E8A" w:rsidR="00DC56A6" w:rsidRPr="00B55173" w:rsidRDefault="00DC56A6" w:rsidP="00B55173">
      <w:pPr>
        <w:spacing w:after="240" w:line="259" w:lineRule="auto"/>
        <w:ind w:left="0" w:right="0" w:firstLine="0"/>
        <w:jc w:val="left"/>
        <w:rPr>
          <w:b/>
        </w:rPr>
      </w:pPr>
      <w:r w:rsidRPr="00B55173">
        <w:rPr>
          <w:b/>
        </w:rPr>
        <w:t>Тема 2. Структура и тенденции развития современного</w:t>
      </w:r>
      <w:r w:rsidR="00947B81">
        <w:rPr>
          <w:b/>
        </w:rPr>
        <w:t xml:space="preserve"> </w:t>
      </w:r>
      <w:r w:rsidRPr="00B55173">
        <w:rPr>
          <w:b/>
        </w:rPr>
        <w:t>коммуникационного рынка</w:t>
      </w:r>
      <w:r w:rsidR="00C97E47">
        <w:rPr>
          <w:b/>
        </w:rPr>
        <w:t xml:space="preserve"> </w:t>
      </w:r>
    </w:p>
    <w:p w14:paraId="4B77956A" w14:textId="16F1FA7F" w:rsidR="00BF20C0" w:rsidRPr="006256CD" w:rsidRDefault="00DC56A6" w:rsidP="00DC56A6">
      <w:pPr>
        <w:spacing w:after="240" w:line="259" w:lineRule="auto"/>
        <w:ind w:left="0" w:right="0" w:firstLine="0"/>
      </w:pPr>
      <w:r w:rsidRPr="004B492C">
        <w:t xml:space="preserve">Коммуникационный рынок и его основные субъекты. Коммуникационные агентства, их типы, основные функции. Организации-рекламодатели и их дифференциация. Средства распространения маркетинговой/рекламной информации и их классификация. </w:t>
      </w:r>
    </w:p>
    <w:p w14:paraId="7504D24E" w14:textId="61E30E2D" w:rsidR="00DC56A6" w:rsidRPr="00EC3F52" w:rsidRDefault="00DC56A6" w:rsidP="00DC56A6">
      <w:pPr>
        <w:spacing w:after="240" w:line="259" w:lineRule="auto"/>
        <w:ind w:left="0" w:right="0" w:firstLine="0"/>
        <w:rPr>
          <w:b/>
        </w:rPr>
      </w:pPr>
      <w:r w:rsidRPr="00EC3F52">
        <w:rPr>
          <w:b/>
        </w:rPr>
        <w:t>Тема 3. Стратегии позиционирования и продвижения брендов</w:t>
      </w:r>
      <w:r w:rsidR="007850F7">
        <w:rPr>
          <w:b/>
        </w:rPr>
        <w:t xml:space="preserve"> </w:t>
      </w:r>
    </w:p>
    <w:p w14:paraId="2BF82522" w14:textId="6F4B9A80" w:rsidR="00F90A94" w:rsidRDefault="00DC56A6" w:rsidP="00F90A94">
      <w:pPr>
        <w:spacing w:after="240" w:line="259" w:lineRule="auto"/>
        <w:ind w:left="0" w:right="0" w:firstLine="0"/>
        <w:rPr>
          <w:b/>
        </w:rPr>
      </w:pPr>
      <w:r w:rsidRPr="00B3254D">
        <w:t xml:space="preserve">Методики и техники продвижения бренда. Аудиальный и сенсорный брендинг. Совместный брендинг. Брендинг социально-ответственного поведения. Продвижение бренда посредствам спонсорства. Выставки, конкурсы, экскурсии, тендеры. Промоакции для продвижения бренда. Ребрендинг и рестайлинг. </w:t>
      </w:r>
    </w:p>
    <w:p w14:paraId="6A279476" w14:textId="1559623B" w:rsidR="00F90A94" w:rsidRPr="00511E06" w:rsidRDefault="00F90A94" w:rsidP="00F90A94">
      <w:pPr>
        <w:spacing w:after="240" w:line="259" w:lineRule="auto"/>
        <w:ind w:left="0" w:right="0" w:firstLine="0"/>
        <w:rPr>
          <w:b/>
        </w:rPr>
      </w:pPr>
      <w:r w:rsidRPr="00511E06">
        <w:rPr>
          <w:b/>
        </w:rPr>
        <w:lastRenderedPageBreak/>
        <w:t>Тема 4. Современные инструменты и каналы распространения рекламы</w:t>
      </w:r>
      <w:r w:rsidR="00C97E47">
        <w:rPr>
          <w:b/>
        </w:rPr>
        <w:t xml:space="preserve"> </w:t>
      </w:r>
    </w:p>
    <w:p w14:paraId="7670DEB9" w14:textId="429480C2" w:rsidR="0001613F" w:rsidRPr="00AA6306" w:rsidRDefault="00F90A94" w:rsidP="00F90A94">
      <w:pPr>
        <w:spacing w:after="240" w:line="259" w:lineRule="auto"/>
        <w:ind w:left="0" w:right="0" w:firstLine="0"/>
      </w:pPr>
      <w:r w:rsidRPr="004B492C">
        <w:t>Понятие и классификация рекламных инструментов</w:t>
      </w:r>
      <w:r w:rsidRPr="00AA6306">
        <w:t xml:space="preserve">. </w:t>
      </w:r>
      <w:r w:rsidR="00AA6306" w:rsidRPr="00AA6306">
        <w:t xml:space="preserve">Коммуникационное обеспечение бизнес-процессов средствами ATL- и BTL рекламы. </w:t>
      </w:r>
      <w:r w:rsidRPr="00AA6306">
        <w:t>Классические инструменты рекламы: видеореклама, радиореклама, наружная реклама</w:t>
      </w:r>
      <w:r w:rsidRPr="004B492C">
        <w:t>, печатная реклама, вирусная реклама, фотореклама, прямая почтовая рассылка, реклама на транспорте, сувенирная продукция. Современные инструменты рекламы: интернет реклама (</w:t>
      </w:r>
      <w:r w:rsidRPr="004B492C">
        <w:rPr>
          <w:lang w:val="en-US"/>
        </w:rPr>
        <w:t>digital</w:t>
      </w:r>
      <w:r w:rsidRPr="004B492C">
        <w:t xml:space="preserve">-реклама), контекстная реклама, </w:t>
      </w:r>
      <w:proofErr w:type="spellStart"/>
      <w:r w:rsidRPr="004B492C">
        <w:t>медийно</w:t>
      </w:r>
      <w:proofErr w:type="spellEnd"/>
      <w:r w:rsidRPr="004B492C">
        <w:t>-баннерная реклама, реклама в социальных сетях</w:t>
      </w:r>
      <w:r w:rsidRPr="00511E06">
        <w:rPr>
          <w:b/>
        </w:rPr>
        <w:t xml:space="preserve">, </w:t>
      </w:r>
      <w:proofErr w:type="spellStart"/>
      <w:r w:rsidRPr="00511E06">
        <w:t>Indoor</w:t>
      </w:r>
      <w:proofErr w:type="spellEnd"/>
      <w:r w:rsidRPr="00511E06">
        <w:rPr>
          <w:rStyle w:val="a3"/>
          <w:b w:val="0"/>
          <w:bCs/>
        </w:rPr>
        <w:t xml:space="preserve">-реклама, </w:t>
      </w:r>
      <w:proofErr w:type="spellStart"/>
      <w:r w:rsidRPr="00511E06">
        <w:t>product</w:t>
      </w:r>
      <w:proofErr w:type="spellEnd"/>
      <w:r w:rsidRPr="00511E06">
        <w:rPr>
          <w:b/>
        </w:rPr>
        <w:t xml:space="preserve"> </w:t>
      </w:r>
      <w:proofErr w:type="spellStart"/>
      <w:r w:rsidRPr="00511E06">
        <w:t>placement</w:t>
      </w:r>
      <w:proofErr w:type="spellEnd"/>
      <w:r w:rsidRPr="00511E06">
        <w:rPr>
          <w:b/>
        </w:rPr>
        <w:t xml:space="preserve">, </w:t>
      </w:r>
      <w:r w:rsidRPr="00511E06">
        <w:rPr>
          <w:rStyle w:val="a3"/>
          <w:b w:val="0"/>
          <w:bCs/>
        </w:rPr>
        <w:t>SMS-реклама</w:t>
      </w:r>
      <w:r w:rsidRPr="00511E06">
        <w:rPr>
          <w:b/>
        </w:rPr>
        <w:t xml:space="preserve">, </w:t>
      </w:r>
      <w:proofErr w:type="spellStart"/>
      <w:r w:rsidRPr="00511E06">
        <w:t>ambient</w:t>
      </w:r>
      <w:proofErr w:type="spellEnd"/>
      <w:r w:rsidRPr="00511E06">
        <w:rPr>
          <w:rStyle w:val="a3"/>
          <w:b w:val="0"/>
          <w:bCs/>
        </w:rPr>
        <w:t>-реклама</w:t>
      </w:r>
      <w:r w:rsidRPr="00511E06">
        <w:rPr>
          <w:b/>
        </w:rPr>
        <w:t xml:space="preserve">, </w:t>
      </w:r>
      <w:r w:rsidRPr="00511E06">
        <w:rPr>
          <w:rStyle w:val="a3"/>
          <w:b w:val="0"/>
          <w:bCs/>
        </w:rPr>
        <w:t>POS-материалы.</w:t>
      </w:r>
      <w:r w:rsidRPr="00B3254D">
        <w:rPr>
          <w:rStyle w:val="a3"/>
          <w:bCs/>
        </w:rPr>
        <w:t xml:space="preserve"> </w:t>
      </w:r>
      <w:r w:rsidRPr="004B492C">
        <w:rPr>
          <w:shd w:val="clear" w:color="auto" w:fill="FFFFFF"/>
        </w:rPr>
        <w:t xml:space="preserve">Основные виды медиаканалов: телевидение, радио, СМИ (пресса), интернет, наружная реклама. </w:t>
      </w:r>
    </w:p>
    <w:p w14:paraId="49CE30A6" w14:textId="427305BA" w:rsidR="00DC56A6" w:rsidRPr="00C97E47" w:rsidRDefault="00F90A94" w:rsidP="00F90A94">
      <w:pPr>
        <w:spacing w:after="240" w:line="259" w:lineRule="auto"/>
        <w:ind w:left="0" w:right="0" w:firstLine="0"/>
        <w:jc w:val="left"/>
        <w:rPr>
          <w:b/>
        </w:rPr>
      </w:pPr>
      <w:r w:rsidRPr="00ED5F46">
        <w:rPr>
          <w:b/>
        </w:rPr>
        <w:t xml:space="preserve">Тема 5 Креативные технологии рекламы и </w:t>
      </w:r>
      <w:r w:rsidRPr="00ED5F46">
        <w:rPr>
          <w:b/>
          <w:lang w:val="en-US"/>
        </w:rPr>
        <w:t>PR</w:t>
      </w:r>
      <w:r w:rsidR="00C97E47">
        <w:rPr>
          <w:b/>
        </w:rPr>
        <w:t xml:space="preserve"> </w:t>
      </w:r>
    </w:p>
    <w:p w14:paraId="1573A60D" w14:textId="48B2F3EC" w:rsidR="00F90A94" w:rsidRDefault="00F90A94" w:rsidP="00ED5F46">
      <w:pPr>
        <w:spacing w:after="240" w:line="259" w:lineRule="auto"/>
        <w:ind w:left="0" w:right="0" w:firstLine="0"/>
      </w:pPr>
      <w:r w:rsidRPr="00B3254D">
        <w:t xml:space="preserve">Сущность понятия «креатив». Современные креативные технологии рекламы. Роль креатива в рекламной кампании. Взаимосвязь и соотношение маркетинговой стратегии, рекламной стратегии и креативной стратегии.  Визуальные приемы при воплощении креативных идей. </w:t>
      </w:r>
      <w:r w:rsidR="00F549C7">
        <w:t xml:space="preserve">Структура креативного брифа. </w:t>
      </w:r>
      <w:r w:rsidRPr="00B3254D">
        <w:t>Примеры успешных креативных технологий в рекламе.</w:t>
      </w:r>
    </w:p>
    <w:p w14:paraId="11217FE6" w14:textId="51AF99B2" w:rsidR="00ED5F46" w:rsidRDefault="00F90A94" w:rsidP="00F90A94">
      <w:pPr>
        <w:spacing w:after="24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Тема 6 Маркетинговые </w:t>
      </w:r>
      <w:r w:rsidR="0055144C">
        <w:rPr>
          <w:b/>
        </w:rPr>
        <w:t>исследования</w:t>
      </w:r>
      <w:r w:rsidR="00ED5F46">
        <w:rPr>
          <w:b/>
        </w:rPr>
        <w:t xml:space="preserve"> </w:t>
      </w:r>
    </w:p>
    <w:p w14:paraId="3486C96B" w14:textId="3EF3E27A" w:rsidR="0055144C" w:rsidRPr="00F549C7" w:rsidRDefault="00F90A94" w:rsidP="0055144C">
      <w:pPr>
        <w:spacing w:after="240" w:line="259" w:lineRule="auto"/>
        <w:ind w:left="0" w:right="0" w:firstLine="0"/>
      </w:pPr>
      <w:r w:rsidRPr="00B3254D">
        <w:t>Формулирование исследовательской проблемы, разработка дизайна и составление технического задания на проведение маркетингового исследования.</w:t>
      </w:r>
      <w:r w:rsidR="00F549C7">
        <w:t xml:space="preserve"> </w:t>
      </w:r>
      <w:r w:rsidRPr="00B3254D">
        <w:rPr>
          <w:shd w:val="clear" w:color="auto" w:fill="FFFFFF"/>
        </w:rPr>
        <w:t>Этапы организации и реализации исследования: формулировка цели исследования; определение задач исследования; подбор методов получения информации; подготовка инструментария исследования; сбор данных; обработка полученных данных; анализ полученных результатов; выводы по итогам исследования. Составление технического задания на исследование.</w:t>
      </w:r>
    </w:p>
    <w:p w14:paraId="7562632D" w14:textId="58A8156F" w:rsidR="0055144C" w:rsidRPr="00ED5F46" w:rsidRDefault="0055144C" w:rsidP="0055144C">
      <w:pPr>
        <w:spacing w:after="240" w:line="259" w:lineRule="auto"/>
        <w:ind w:left="0" w:right="0" w:firstLine="0"/>
        <w:rPr>
          <w:b/>
        </w:rPr>
      </w:pPr>
      <w:r w:rsidRPr="00ED5F46">
        <w:rPr>
          <w:b/>
        </w:rPr>
        <w:t xml:space="preserve">Тема 7. SMM-метрики. Их использование в </w:t>
      </w:r>
      <w:proofErr w:type="spellStart"/>
      <w:r w:rsidRPr="00ED5F46">
        <w:rPr>
          <w:b/>
        </w:rPr>
        <w:t>медиапланировании</w:t>
      </w:r>
      <w:proofErr w:type="spellEnd"/>
      <w:r w:rsidRPr="00ED5F46">
        <w:rPr>
          <w:b/>
        </w:rPr>
        <w:t xml:space="preserve"> и контроле коммуникационных к</w:t>
      </w:r>
      <w:r w:rsidR="00ED5F46">
        <w:rPr>
          <w:b/>
        </w:rPr>
        <w:t>а</w:t>
      </w:r>
      <w:r w:rsidRPr="00ED5F46">
        <w:rPr>
          <w:b/>
        </w:rPr>
        <w:t>мпаний</w:t>
      </w:r>
      <w:r w:rsidR="00C97E47">
        <w:rPr>
          <w:b/>
        </w:rPr>
        <w:t xml:space="preserve"> </w:t>
      </w:r>
    </w:p>
    <w:p w14:paraId="19305606" w14:textId="0F56668C" w:rsidR="00835F2C" w:rsidRPr="00D72E2D" w:rsidRDefault="0055144C" w:rsidP="00F549C7">
      <w:pPr>
        <w:ind w:left="0" w:right="-427" w:firstLine="0"/>
      </w:pPr>
      <w:r w:rsidRPr="00C176C5">
        <w:t xml:space="preserve">Метрики рекламы в социальных медиа: </w:t>
      </w:r>
      <w:r w:rsidRPr="00ED5F46">
        <w:rPr>
          <w:rStyle w:val="a4"/>
          <w:u w:val="none"/>
        </w:rPr>
        <w:t>CPE</w:t>
      </w:r>
      <w:r w:rsidRPr="00C176C5">
        <w:rPr>
          <w:lang w:val="en-US"/>
        </w:rPr>
        <w:t> </w:t>
      </w:r>
      <w:r w:rsidRPr="00C176C5">
        <w:t>(</w:t>
      </w:r>
      <w:r w:rsidRPr="00C176C5">
        <w:rPr>
          <w:lang w:val="en-US"/>
        </w:rPr>
        <w:t>cost</w:t>
      </w:r>
      <w:r w:rsidRPr="00C176C5">
        <w:t xml:space="preserve"> </w:t>
      </w:r>
      <w:r w:rsidRPr="00C176C5">
        <w:rPr>
          <w:lang w:val="en-US"/>
        </w:rPr>
        <w:t>per</w:t>
      </w:r>
      <w:r w:rsidRPr="00C176C5">
        <w:t xml:space="preserve"> </w:t>
      </w:r>
      <w:r w:rsidRPr="00C176C5">
        <w:rPr>
          <w:lang w:val="en-US"/>
        </w:rPr>
        <w:t>engagement</w:t>
      </w:r>
      <w:r w:rsidRPr="00C176C5">
        <w:t xml:space="preserve">) − цена за вовлечение; количество подписчиков; количество активных подписчиков; </w:t>
      </w:r>
      <w:r w:rsidRPr="00ED5F46">
        <w:rPr>
          <w:rStyle w:val="a4"/>
          <w:u w:val="none"/>
        </w:rPr>
        <w:t>лайки</w:t>
      </w:r>
      <w:r w:rsidRPr="00C176C5">
        <w:t xml:space="preserve"> − количество лайков/нравится, которые собрал пост; </w:t>
      </w:r>
      <w:proofErr w:type="spellStart"/>
      <w:r w:rsidRPr="00C176C5">
        <w:t>комменты</w:t>
      </w:r>
      <w:proofErr w:type="spellEnd"/>
      <w:r w:rsidRPr="00C176C5">
        <w:t xml:space="preserve"> − количество комментариев к посту; р</w:t>
      </w:r>
      <w:r w:rsidRPr="00ED5F46">
        <w:rPr>
          <w:rStyle w:val="a4"/>
          <w:u w:val="none"/>
        </w:rPr>
        <w:t>епосты</w:t>
      </w:r>
      <w:r w:rsidRPr="00C176C5">
        <w:t xml:space="preserve"> − количество перепостов данного поста; посетители сообщества; уникальные посетители сообщества. Понятие </w:t>
      </w:r>
      <w:proofErr w:type="spellStart"/>
      <w:r w:rsidRPr="00C176C5">
        <w:t>лида</w:t>
      </w:r>
      <w:proofErr w:type="spellEnd"/>
      <w:r w:rsidRPr="00C176C5">
        <w:t xml:space="preserve"> и процесса лидогенерации. Метрики</w:t>
      </w:r>
      <w:r w:rsidRPr="00D72E2D">
        <w:t xml:space="preserve">: </w:t>
      </w:r>
      <w:r w:rsidRPr="00ED5F46">
        <w:rPr>
          <w:rStyle w:val="a4"/>
          <w:u w:val="none"/>
          <w:lang w:val="en-US"/>
        </w:rPr>
        <w:t>CPL</w:t>
      </w:r>
      <w:r w:rsidRPr="00C176C5">
        <w:rPr>
          <w:lang w:val="en-US"/>
        </w:rPr>
        <w:t> </w:t>
      </w:r>
      <w:r w:rsidRPr="00D72E2D">
        <w:t>(</w:t>
      </w:r>
      <w:r w:rsidRPr="00C176C5">
        <w:rPr>
          <w:lang w:val="en-US"/>
        </w:rPr>
        <w:t>cost</w:t>
      </w:r>
      <w:r w:rsidRPr="00D72E2D">
        <w:t xml:space="preserve"> </w:t>
      </w:r>
      <w:r w:rsidRPr="00C176C5">
        <w:rPr>
          <w:lang w:val="en-US"/>
        </w:rPr>
        <w:t>per</w:t>
      </w:r>
      <w:r w:rsidRPr="00D72E2D">
        <w:t xml:space="preserve"> </w:t>
      </w:r>
      <w:r w:rsidRPr="00C176C5">
        <w:rPr>
          <w:lang w:val="en-US"/>
        </w:rPr>
        <w:t>lead</w:t>
      </w:r>
      <w:r w:rsidRPr="00D72E2D">
        <w:t xml:space="preserve">) – </w:t>
      </w:r>
      <w:r w:rsidRPr="00C176C5">
        <w:t>средняя</w:t>
      </w:r>
      <w:r w:rsidRPr="00D72E2D">
        <w:t xml:space="preserve"> </w:t>
      </w:r>
      <w:r w:rsidRPr="00C176C5">
        <w:t>цена</w:t>
      </w:r>
      <w:r w:rsidRPr="00D72E2D">
        <w:t xml:space="preserve"> </w:t>
      </w:r>
      <w:proofErr w:type="spellStart"/>
      <w:r w:rsidRPr="00C176C5">
        <w:t>лида</w:t>
      </w:r>
      <w:proofErr w:type="spellEnd"/>
      <w:r w:rsidRPr="00D72E2D">
        <w:t xml:space="preserve">; </w:t>
      </w:r>
      <w:r w:rsidR="00ED5F46" w:rsidRPr="00ED5F46">
        <w:rPr>
          <w:rStyle w:val="a4"/>
          <w:u w:val="none"/>
          <w:lang w:val="en-US"/>
        </w:rPr>
        <w:t>CPC</w:t>
      </w:r>
      <w:r w:rsidR="00ED5F46" w:rsidRPr="00ED5F46">
        <w:rPr>
          <w:lang w:val="en-US"/>
        </w:rPr>
        <w:t> </w:t>
      </w:r>
      <w:r w:rsidR="00ED5F46" w:rsidRPr="00D72E2D">
        <w:t>(</w:t>
      </w:r>
      <w:r w:rsidR="00ED5F46" w:rsidRPr="00ED5F46">
        <w:rPr>
          <w:lang w:val="en-US"/>
        </w:rPr>
        <w:t>cost</w:t>
      </w:r>
      <w:r w:rsidR="00ED5F46" w:rsidRPr="00D72E2D">
        <w:t xml:space="preserve"> </w:t>
      </w:r>
      <w:r w:rsidR="00ED5F46" w:rsidRPr="00ED5F46">
        <w:rPr>
          <w:lang w:val="en-US"/>
        </w:rPr>
        <w:t>per</w:t>
      </w:r>
      <w:r w:rsidR="00ED5F46" w:rsidRPr="00D72E2D">
        <w:t xml:space="preserve"> </w:t>
      </w:r>
      <w:r w:rsidR="00ED5F46" w:rsidRPr="00ED5F46">
        <w:rPr>
          <w:lang w:val="en-US"/>
        </w:rPr>
        <w:t>click</w:t>
      </w:r>
      <w:r w:rsidR="00ED5F46" w:rsidRPr="00D72E2D">
        <w:t xml:space="preserve">) – </w:t>
      </w:r>
      <w:r w:rsidR="00ED5F46" w:rsidRPr="00C176C5">
        <w:t>цена</w:t>
      </w:r>
      <w:r w:rsidR="00ED5F46" w:rsidRPr="00D72E2D">
        <w:t xml:space="preserve"> </w:t>
      </w:r>
      <w:r w:rsidR="00ED5F46" w:rsidRPr="00C176C5">
        <w:t>за</w:t>
      </w:r>
      <w:r w:rsidR="00ED5F46" w:rsidRPr="00D72E2D">
        <w:t xml:space="preserve"> </w:t>
      </w:r>
      <w:r w:rsidR="00ED5F46" w:rsidRPr="00C176C5">
        <w:t>клик</w:t>
      </w:r>
      <w:r w:rsidR="00ED5F46" w:rsidRPr="00D72E2D">
        <w:t xml:space="preserve">; </w:t>
      </w:r>
      <w:r w:rsidR="00ED5F46" w:rsidRPr="00ED5F46">
        <w:rPr>
          <w:rStyle w:val="a4"/>
          <w:u w:val="none"/>
          <w:lang w:val="en-US"/>
        </w:rPr>
        <w:t>CTR</w:t>
      </w:r>
      <w:r w:rsidR="00ED5F46" w:rsidRPr="00ED5F46">
        <w:rPr>
          <w:lang w:val="en-US"/>
        </w:rPr>
        <w:t> </w:t>
      </w:r>
      <w:r w:rsidR="00ED5F46" w:rsidRPr="00D72E2D">
        <w:t>(</w:t>
      </w:r>
      <w:r w:rsidR="00ED5F46" w:rsidRPr="00ED5F46">
        <w:rPr>
          <w:lang w:val="en-US"/>
        </w:rPr>
        <w:t>click</w:t>
      </w:r>
      <w:r w:rsidR="00ED5F46" w:rsidRPr="00D72E2D">
        <w:t xml:space="preserve"> </w:t>
      </w:r>
      <w:proofErr w:type="spellStart"/>
      <w:r w:rsidR="00ED5F46" w:rsidRPr="00ED5F46">
        <w:rPr>
          <w:lang w:val="en-US"/>
        </w:rPr>
        <w:t>throught</w:t>
      </w:r>
      <w:proofErr w:type="spellEnd"/>
      <w:r w:rsidR="00ED5F46" w:rsidRPr="00D72E2D">
        <w:t xml:space="preserve"> </w:t>
      </w:r>
      <w:r w:rsidR="00ED5F46" w:rsidRPr="00ED5F46">
        <w:rPr>
          <w:lang w:val="en-US"/>
        </w:rPr>
        <w:t>rate</w:t>
      </w:r>
      <w:r w:rsidR="00ED5F46" w:rsidRPr="00D72E2D">
        <w:t xml:space="preserve">). </w:t>
      </w:r>
      <w:r w:rsidRPr="00C176C5">
        <w:t>Мониторинг и корректировка действий целевого потребителя. Определение коммуникативной и экономической эффективности Интернет-кампаний.</w:t>
      </w:r>
    </w:p>
    <w:p w14:paraId="7085783D" w14:textId="434B2003" w:rsidR="00835F2C" w:rsidRPr="007850F7" w:rsidRDefault="00835F2C" w:rsidP="00835F2C">
      <w:pPr>
        <w:spacing w:before="240" w:after="120" w:line="269" w:lineRule="auto"/>
        <w:ind w:left="0" w:right="0" w:firstLine="0"/>
        <w:jc w:val="left"/>
        <w:rPr>
          <w:b/>
        </w:rPr>
      </w:pPr>
      <w:r>
        <w:rPr>
          <w:b/>
        </w:rPr>
        <w:t xml:space="preserve">Тема 8. </w:t>
      </w:r>
      <w:r w:rsidRPr="00B26801">
        <w:rPr>
          <w:b/>
        </w:rPr>
        <w:t>Роль информационных агентств в системе массовых коммуникаций</w:t>
      </w:r>
      <w:r w:rsidR="007850F7">
        <w:rPr>
          <w:b/>
        </w:rPr>
        <w:t xml:space="preserve"> </w:t>
      </w:r>
    </w:p>
    <w:p w14:paraId="1363A389" w14:textId="2464EBCE" w:rsidR="00835F2C" w:rsidRPr="00A54093" w:rsidRDefault="00835F2C" w:rsidP="00F549C7">
      <w:pPr>
        <w:spacing w:after="120"/>
        <w:ind w:left="0" w:right="0" w:firstLine="0"/>
      </w:pPr>
      <w:r>
        <w:t xml:space="preserve">Задачи и функции информационных агентств. Современное положение информационных агентств на мировом рынке новостей, их типология и классификация. </w:t>
      </w:r>
      <w:r>
        <w:lastRenderedPageBreak/>
        <w:t>Информационные агентства в России (ИТАР-ТАСС, РИА «Новости» и т.д.), взаимодействие с государственными органами. Значение оперативной информации для государственного управления. Зарубежные информационные агентства в России, их функции и специфика.</w:t>
      </w:r>
    </w:p>
    <w:p w14:paraId="5359C739" w14:textId="545F8520" w:rsidR="00835F2C" w:rsidRPr="002311A3" w:rsidRDefault="00835F2C" w:rsidP="00835F2C">
      <w:pPr>
        <w:spacing w:after="240" w:line="259" w:lineRule="auto"/>
        <w:ind w:left="0" w:right="0" w:firstLine="0"/>
        <w:rPr>
          <w:b/>
        </w:rPr>
      </w:pPr>
      <w:r w:rsidRPr="00A332A2">
        <w:rPr>
          <w:b/>
        </w:rPr>
        <w:t>Тема 9. Типология и классификация российских СМИ</w:t>
      </w:r>
    </w:p>
    <w:p w14:paraId="2829FB71" w14:textId="673A6CE9" w:rsidR="00835F2C" w:rsidRDefault="00835F2C" w:rsidP="00835F2C">
      <w:pPr>
        <w:spacing w:after="240" w:line="259" w:lineRule="auto"/>
        <w:ind w:left="0" w:right="0" w:firstLine="0"/>
        <w:rPr>
          <w:b/>
        </w:rPr>
      </w:pPr>
      <w:r w:rsidRPr="004B492C">
        <w:rPr>
          <w:rStyle w:val="s2"/>
          <w:rFonts w:eastAsia="MS ????"/>
        </w:rPr>
        <w:t xml:space="preserve">Государственные, корпоративные, партийные, частные и общественные СМИ. Бюджетные, рекламные, абонентские формы финансирования. Понятия издателя, учредителя, собственника. Взаимосвязь формы собственности и содержания и стиля издания. Классификация СМИ по медиаканалам, функциональной, тематической и адресной направленности. Классификация по периодичности и форматам издания. Качественная и «желтая» пресса. «Традиционные и Интернет-СМИ. Понятие </w:t>
      </w:r>
      <w:proofErr w:type="spellStart"/>
      <w:r w:rsidRPr="004B492C">
        <w:rPr>
          <w:rStyle w:val="s2"/>
          <w:rFonts w:eastAsia="MS ????"/>
        </w:rPr>
        <w:t>медиаконвергенции</w:t>
      </w:r>
      <w:proofErr w:type="spellEnd"/>
      <w:r w:rsidRPr="004B492C">
        <w:rPr>
          <w:rStyle w:val="s2"/>
          <w:rFonts w:eastAsia="MS ????"/>
        </w:rPr>
        <w:t xml:space="preserve">. </w:t>
      </w:r>
    </w:p>
    <w:p w14:paraId="4D0889E9" w14:textId="6F82FC02" w:rsidR="00835F2C" w:rsidRPr="00B473C6" w:rsidRDefault="00835F2C" w:rsidP="00835F2C">
      <w:pPr>
        <w:spacing w:after="240" w:line="259" w:lineRule="auto"/>
        <w:ind w:left="0" w:right="0" w:firstLine="0"/>
        <w:rPr>
          <w:b/>
        </w:rPr>
      </w:pPr>
      <w:r w:rsidRPr="00B473C6">
        <w:rPr>
          <w:b/>
        </w:rPr>
        <w:t xml:space="preserve">Тема 10 Организация проектирования </w:t>
      </w:r>
      <w:proofErr w:type="spellStart"/>
      <w:r w:rsidRPr="00B473C6">
        <w:rPr>
          <w:b/>
        </w:rPr>
        <w:t>айдентики</w:t>
      </w:r>
      <w:proofErr w:type="spellEnd"/>
      <w:r w:rsidRPr="00B473C6">
        <w:rPr>
          <w:b/>
        </w:rPr>
        <w:t xml:space="preserve"> бренда</w:t>
      </w:r>
      <w:r w:rsidR="007850F7">
        <w:rPr>
          <w:b/>
        </w:rPr>
        <w:t xml:space="preserve"> </w:t>
      </w:r>
    </w:p>
    <w:p w14:paraId="50AFF4E2" w14:textId="413AB776" w:rsidR="00835F2C" w:rsidRPr="00835F2C" w:rsidRDefault="00B473C6" w:rsidP="00835F2C">
      <w:pPr>
        <w:ind w:left="0" w:right="-427"/>
      </w:pPr>
      <w:r>
        <w:t xml:space="preserve">Понятие идентичности бренда. Модель идентичности Д. </w:t>
      </w:r>
      <w:proofErr w:type="spellStart"/>
      <w:r>
        <w:t>Аккера</w:t>
      </w:r>
      <w:proofErr w:type="spellEnd"/>
      <w:r>
        <w:t>.</w:t>
      </w:r>
      <w:r w:rsidR="00835F2C" w:rsidRPr="00B3254D">
        <w:t xml:space="preserve"> Этапы проектирования </w:t>
      </w:r>
      <w:r>
        <w:t xml:space="preserve">визуальной </w:t>
      </w:r>
      <w:proofErr w:type="spellStart"/>
      <w:r w:rsidR="00835F2C" w:rsidRPr="00B3254D">
        <w:t>айдентики</w:t>
      </w:r>
      <w:proofErr w:type="spellEnd"/>
      <w:r w:rsidR="00835F2C" w:rsidRPr="00B3254D">
        <w:t xml:space="preserve"> бренда. Функции бренд-менеджера в части разработки фирменного стиля компании.</w:t>
      </w:r>
      <w:r w:rsidR="00835F2C">
        <w:t xml:space="preserve"> Брендбук и руководство по использованию фирменного стиля.</w:t>
      </w:r>
    </w:p>
    <w:p w14:paraId="13DE42A8" w14:textId="0F0ABB56" w:rsidR="00835F2C" w:rsidRPr="00AF177C" w:rsidRDefault="00835F2C" w:rsidP="00F549C7">
      <w:pPr>
        <w:spacing w:after="240" w:line="259" w:lineRule="auto"/>
        <w:ind w:left="0" w:right="0" w:firstLine="0"/>
        <w:jc w:val="left"/>
        <w:rPr>
          <w:b/>
        </w:rPr>
      </w:pPr>
      <w:r w:rsidRPr="00AF177C">
        <w:rPr>
          <w:b/>
        </w:rPr>
        <w:t>Тема 11. Комплекс инструментов связей с общественностью PENCILS</w:t>
      </w:r>
      <w:r w:rsidR="007850F7">
        <w:rPr>
          <w:b/>
        </w:rPr>
        <w:t xml:space="preserve"> </w:t>
      </w:r>
    </w:p>
    <w:p w14:paraId="48564DAA" w14:textId="56CDABB0" w:rsidR="00835F2C" w:rsidRDefault="00F549C7" w:rsidP="00835F2C">
      <w:pPr>
        <w:spacing w:after="240" w:line="259" w:lineRule="auto"/>
        <w:ind w:left="0" w:right="0" w:firstLine="0"/>
      </w:pPr>
      <w:r>
        <w:t>И</w:t>
      </w:r>
      <w:r w:rsidR="00AF177C">
        <w:t xml:space="preserve">нструменты связей с общественностью. Типология </w:t>
      </w:r>
      <w:r w:rsidR="00AF177C">
        <w:rPr>
          <w:lang w:val="en-US"/>
        </w:rPr>
        <w:t>PENCILS</w:t>
      </w:r>
      <w:r w:rsidR="00AF177C" w:rsidRPr="00F549C7">
        <w:t xml:space="preserve"> </w:t>
      </w:r>
      <w:r w:rsidR="00AF177C" w:rsidRPr="00F549C7">
        <w:br/>
      </w:r>
      <w:r w:rsidR="00AF177C" w:rsidRPr="00D72E2D">
        <w:t>(</w:t>
      </w:r>
      <w:r w:rsidR="00AF177C">
        <w:t>Ф. Котлер)</w:t>
      </w:r>
      <w:r w:rsidR="00AF177C" w:rsidRPr="00AF177C">
        <w:t xml:space="preserve">. </w:t>
      </w:r>
      <w:r w:rsidR="00835F2C" w:rsidRPr="008C6118">
        <w:t xml:space="preserve">Особенности работы с разными группами общественности. Принципы работы </w:t>
      </w:r>
      <w:proofErr w:type="spellStart"/>
      <w:r w:rsidR="00835F2C" w:rsidRPr="008C6118">
        <w:t>сo</w:t>
      </w:r>
      <w:proofErr w:type="spellEnd"/>
      <w:r w:rsidR="00835F2C" w:rsidRPr="008C6118">
        <w:t xml:space="preserve"> СМИ и журналистами. Подготовка пресс-материалов для СМИ. Создание информационных поводов. Продвижение миссии организации во внешней среде. Социальная ответственность.</w:t>
      </w:r>
    </w:p>
    <w:p w14:paraId="34F7CC5E" w14:textId="29C18738" w:rsidR="00835F2C" w:rsidRPr="00AF177C" w:rsidRDefault="00835F2C" w:rsidP="00835F2C">
      <w:pPr>
        <w:spacing w:after="240" w:line="259" w:lineRule="auto"/>
        <w:ind w:left="0" w:right="0" w:firstLine="0"/>
        <w:rPr>
          <w:b/>
        </w:rPr>
      </w:pPr>
      <w:r w:rsidRPr="00AF177C">
        <w:rPr>
          <w:b/>
        </w:rPr>
        <w:t>Тема 12. PR-кампания: этапы планирования и организации</w:t>
      </w:r>
      <w:r w:rsidR="007850F7">
        <w:rPr>
          <w:b/>
        </w:rPr>
        <w:t xml:space="preserve"> </w:t>
      </w:r>
    </w:p>
    <w:p w14:paraId="36C5F813" w14:textId="63CAB250" w:rsidR="00835F2C" w:rsidRPr="00835F2C" w:rsidRDefault="00835F2C" w:rsidP="00835F2C">
      <w:pPr>
        <w:spacing w:after="240" w:line="259" w:lineRule="auto"/>
        <w:ind w:left="0" w:right="0" w:firstLine="0"/>
        <w:rPr>
          <w:b/>
        </w:rPr>
      </w:pPr>
      <w:r w:rsidRPr="008C6118">
        <w:rPr>
          <w:bCs/>
        </w:rPr>
        <w:t xml:space="preserve">Основные этапы планирования и организации </w:t>
      </w:r>
      <w:r w:rsidRPr="008C6118">
        <w:rPr>
          <w:bCs/>
          <w:lang w:val="en-US"/>
        </w:rPr>
        <w:t>PR</w:t>
      </w:r>
      <w:r w:rsidRPr="008C6118">
        <w:rPr>
          <w:bCs/>
        </w:rPr>
        <w:t>-кампании: анализ ситуации</w:t>
      </w:r>
      <w:r w:rsidRPr="008C6118">
        <w:t>; о</w:t>
      </w:r>
      <w:r w:rsidRPr="008C6118">
        <w:rPr>
          <w:bCs/>
        </w:rPr>
        <w:t>пределение проблемы; формулировка цели</w:t>
      </w:r>
      <w:r w:rsidRPr="008C6118">
        <w:t xml:space="preserve">; определение </w:t>
      </w:r>
      <w:r w:rsidRPr="008C6118">
        <w:rPr>
          <w:bCs/>
        </w:rPr>
        <w:t>целевой аудитории</w:t>
      </w:r>
      <w:r w:rsidRPr="008C6118">
        <w:t xml:space="preserve">; разработка </w:t>
      </w:r>
      <w:r w:rsidRPr="008C6118">
        <w:rPr>
          <w:bCs/>
        </w:rPr>
        <w:t>стратегии</w:t>
      </w:r>
      <w:r w:rsidRPr="008C6118">
        <w:t>; к</w:t>
      </w:r>
      <w:r w:rsidRPr="008C6118">
        <w:rPr>
          <w:bCs/>
        </w:rPr>
        <w:t>онкретизация тактики</w:t>
      </w:r>
      <w:r w:rsidRPr="008C6118">
        <w:t>; ф</w:t>
      </w:r>
      <w:r w:rsidRPr="008C6118">
        <w:rPr>
          <w:bCs/>
        </w:rPr>
        <w:t>ормирование бюджета; разработка плана-графика</w:t>
      </w:r>
      <w:r w:rsidRPr="008C6118">
        <w:t>; р</w:t>
      </w:r>
      <w:r w:rsidRPr="008C6118">
        <w:rPr>
          <w:bCs/>
        </w:rPr>
        <w:t xml:space="preserve">еализация </w:t>
      </w:r>
      <w:r w:rsidRPr="008C6118">
        <w:rPr>
          <w:bCs/>
          <w:lang w:val="en-US"/>
        </w:rPr>
        <w:t>PR</w:t>
      </w:r>
      <w:r w:rsidRPr="008C6118">
        <w:rPr>
          <w:bCs/>
        </w:rPr>
        <w:t>-кампании; оценка эффективности.</w:t>
      </w:r>
    </w:p>
    <w:p w14:paraId="1167775C" w14:textId="006D32EF" w:rsidR="00835F2C" w:rsidRPr="00AF177C" w:rsidRDefault="00835F2C" w:rsidP="00F549C7">
      <w:pPr>
        <w:spacing w:after="240" w:line="259" w:lineRule="auto"/>
        <w:ind w:left="0" w:right="0" w:firstLine="0"/>
        <w:jc w:val="left"/>
        <w:rPr>
          <w:b/>
          <w:szCs w:val="28"/>
        </w:rPr>
      </w:pPr>
      <w:r w:rsidRPr="00AF177C">
        <w:rPr>
          <w:b/>
          <w:szCs w:val="28"/>
        </w:rPr>
        <w:t>Тема 13. Планирование рекламного проекта: цель, объекты, методы, основные этапы и результаты</w:t>
      </w:r>
      <w:r w:rsidR="007850F7">
        <w:rPr>
          <w:b/>
          <w:szCs w:val="28"/>
        </w:rPr>
        <w:t xml:space="preserve"> </w:t>
      </w:r>
    </w:p>
    <w:p w14:paraId="5891EAC4" w14:textId="6DAB9BB7" w:rsidR="00835F2C" w:rsidRDefault="00835F2C" w:rsidP="00835F2C">
      <w:pPr>
        <w:spacing w:after="240" w:line="259" w:lineRule="auto"/>
        <w:ind w:left="0" w:right="0" w:firstLine="0"/>
      </w:pPr>
      <w:r w:rsidRPr="00773C48">
        <w:t xml:space="preserve">Оптимизация расписаний работ проекта по временным критериям. Сетевая модель и метод критического пути. Планирование трудовых ресурсов </w:t>
      </w:r>
      <w:r w:rsidR="00C36531">
        <w:t xml:space="preserve">рекламного </w:t>
      </w:r>
      <w:r w:rsidRPr="00773C48">
        <w:t>проекта. Факторы неопределенности и управление рисками рекламного проекта. Критерии успеха и неудач проекта.</w:t>
      </w:r>
    </w:p>
    <w:p w14:paraId="2A968E28" w14:textId="6BB060D5" w:rsidR="0001613F" w:rsidRPr="00AF177C" w:rsidRDefault="0001613F" w:rsidP="00835F2C">
      <w:pPr>
        <w:spacing w:after="240" w:line="259" w:lineRule="auto"/>
        <w:ind w:left="0" w:right="0" w:firstLine="0"/>
        <w:rPr>
          <w:b/>
        </w:rPr>
      </w:pPr>
      <w:r>
        <w:rPr>
          <w:b/>
        </w:rPr>
        <w:lastRenderedPageBreak/>
        <w:t xml:space="preserve">Тема 14. </w:t>
      </w:r>
      <w:r w:rsidRPr="00AF177C">
        <w:rPr>
          <w:b/>
        </w:rPr>
        <w:t>Структура рекламного агентства, особенности работы и взаимодействия его структурных подразделений с компаниями-рекламодателями, медиа-компаниями, подрядными и исследовательскими организациями</w:t>
      </w:r>
    </w:p>
    <w:p w14:paraId="0A503EFB" w14:textId="0BE4E20B" w:rsidR="0001613F" w:rsidRPr="007850F7" w:rsidRDefault="0001613F" w:rsidP="00835F2C">
      <w:pPr>
        <w:spacing w:after="240" w:line="259" w:lineRule="auto"/>
        <w:ind w:left="0" w:right="0" w:firstLine="0"/>
      </w:pPr>
      <w:r w:rsidRPr="00B3254D">
        <w:t xml:space="preserve">Традиционная структура рекламного агентства полного цикла: отдел по работе с клиентами, творческий отдел, медиа отдел, отдел стратегического планирования, Интернет-отдел, </w:t>
      </w:r>
      <w:r w:rsidRPr="00B3254D">
        <w:rPr>
          <w:lang w:val="en-US"/>
        </w:rPr>
        <w:t>BTL</w:t>
      </w:r>
      <w:r w:rsidRPr="00B3254D">
        <w:t xml:space="preserve">-отдел, производственный отдел, административно-хозяйственный отдел, финансовый отдел (бухгалтерия). Структура рекламного агентства в зависимости от специализации деятельности (медиа, </w:t>
      </w:r>
      <w:r w:rsidRPr="00B3254D">
        <w:rPr>
          <w:lang w:val="en-US"/>
        </w:rPr>
        <w:t>digital</w:t>
      </w:r>
      <w:r w:rsidRPr="00B3254D">
        <w:t>, креатив и т.д.). Особенности организационной структуры коммуникационных групп. Установление эффективных коммуникаций рекламного агентства с компанией-рекламодателем</w:t>
      </w:r>
    </w:p>
    <w:p w14:paraId="0DF418FB" w14:textId="687FC6A2" w:rsidR="0001613F" w:rsidRPr="00D72E2D" w:rsidRDefault="0001613F" w:rsidP="00835F2C">
      <w:pPr>
        <w:spacing w:after="240" w:line="259" w:lineRule="auto"/>
        <w:ind w:left="0" w:right="0" w:firstLine="0"/>
        <w:rPr>
          <w:b/>
        </w:rPr>
      </w:pPr>
      <w:r w:rsidRPr="00AF177C">
        <w:rPr>
          <w:b/>
        </w:rPr>
        <w:t>Тема 15. Структура, функции и принципы организации работы пресс-службы. Особенности информационного освещения работы организации</w:t>
      </w:r>
      <w:r w:rsidR="007850F7">
        <w:rPr>
          <w:b/>
        </w:rPr>
        <w:t xml:space="preserve"> </w:t>
      </w:r>
    </w:p>
    <w:p w14:paraId="1DEF62F0" w14:textId="2B4071F4" w:rsidR="00652175" w:rsidRDefault="0001613F" w:rsidP="00835F2C">
      <w:pPr>
        <w:spacing w:after="240" w:line="259" w:lineRule="auto"/>
        <w:ind w:left="0" w:right="0" w:firstLine="0"/>
      </w:pPr>
      <w:r w:rsidRPr="00B3254D">
        <w:t xml:space="preserve">Задачи и состав пресс-службы. </w:t>
      </w:r>
      <w:r w:rsidR="00D93035" w:rsidRPr="00B3254D">
        <w:t xml:space="preserve">Ее место и роль в системе </w:t>
      </w:r>
      <w:proofErr w:type="spellStart"/>
      <w:r w:rsidR="00D93035" w:rsidRPr="00B3254D">
        <w:t>меди</w:t>
      </w:r>
      <w:r w:rsidR="00F549C7">
        <w:t>а</w:t>
      </w:r>
      <w:r w:rsidR="00D93035" w:rsidRPr="00B3254D">
        <w:t>рилейшнз</w:t>
      </w:r>
      <w:proofErr w:type="spellEnd"/>
      <w:r w:rsidR="008A25B9" w:rsidRPr="008A25B9">
        <w:t>.</w:t>
      </w:r>
      <w:r w:rsidR="00D93035" w:rsidRPr="00B3254D">
        <w:t xml:space="preserve"> </w:t>
      </w:r>
      <w:r w:rsidRPr="00B3254D">
        <w:t xml:space="preserve">Структура пресс-службы в зависимости от масштаба проекта, мероприятия, организации. Работа пресс-секретаря: взаимодействие с журналистами, официальные комментарии прессе, </w:t>
      </w:r>
      <w:r w:rsidR="00D93035" w:rsidRPr="00B3254D">
        <w:t>подготовка</w:t>
      </w:r>
      <w:r w:rsidRPr="00B3254D">
        <w:t xml:space="preserve"> текстов для руководителя организации.  Правовой и </w:t>
      </w:r>
      <w:r w:rsidR="00D93035" w:rsidRPr="00B3254D">
        <w:t>этический</w:t>
      </w:r>
      <w:r w:rsidRPr="00B3254D">
        <w:t xml:space="preserve"> </w:t>
      </w:r>
      <w:r w:rsidR="00D93035" w:rsidRPr="00B3254D">
        <w:t>аспект</w:t>
      </w:r>
      <w:r w:rsidRPr="00B3254D">
        <w:t xml:space="preserve"> в работе пресс-секретаря.</w:t>
      </w:r>
      <w:r w:rsidR="008A25B9" w:rsidRPr="008A25B9">
        <w:t xml:space="preserve"> </w:t>
      </w:r>
      <w:r w:rsidRPr="00B3254D">
        <w:t xml:space="preserve"> </w:t>
      </w:r>
      <w:r w:rsidR="00652175">
        <w:t>Новостные поводы для пресс-релиза. Информационные поводы. Мероприятия для журналистов. Примерная программа подготовки к интервью.</w:t>
      </w:r>
    </w:p>
    <w:p w14:paraId="5FF5E9D1" w14:textId="08F42D6A" w:rsidR="0001613F" w:rsidRPr="0002084D" w:rsidRDefault="0001613F" w:rsidP="00835F2C">
      <w:pPr>
        <w:spacing w:after="240" w:line="259" w:lineRule="auto"/>
        <w:ind w:left="0" w:right="0" w:firstLine="0"/>
        <w:rPr>
          <w:b/>
        </w:rPr>
      </w:pPr>
      <w:r w:rsidRPr="0002084D">
        <w:rPr>
          <w:b/>
        </w:rPr>
        <w:t>Тема 16. Подготовка креативного брифа</w:t>
      </w:r>
      <w:r w:rsidR="007850F7">
        <w:rPr>
          <w:b/>
        </w:rPr>
        <w:t xml:space="preserve"> </w:t>
      </w:r>
    </w:p>
    <w:p w14:paraId="6EEF6A32" w14:textId="7AAF8BE1" w:rsidR="0001613F" w:rsidRPr="00C46334" w:rsidRDefault="0001613F" w:rsidP="00835F2C">
      <w:pPr>
        <w:spacing w:after="240" w:line="259" w:lineRule="auto"/>
        <w:ind w:left="0" w:right="0" w:firstLine="0"/>
        <w:rPr>
          <w:b/>
        </w:rPr>
      </w:pPr>
      <w:r w:rsidRPr="00F6305D">
        <w:t xml:space="preserve">Понятие </w:t>
      </w:r>
      <w:r w:rsidR="00F549C7">
        <w:t>креативный бриф</w:t>
      </w:r>
      <w:r w:rsidRPr="00F6305D">
        <w:t xml:space="preserve"> (</w:t>
      </w:r>
      <w:proofErr w:type="spellStart"/>
      <w:r w:rsidRPr="00F6305D">
        <w:t>creative</w:t>
      </w:r>
      <w:proofErr w:type="spellEnd"/>
      <w:r w:rsidRPr="00F6305D">
        <w:t xml:space="preserve"> </w:t>
      </w:r>
      <w:proofErr w:type="spellStart"/>
      <w:r w:rsidRPr="00F6305D">
        <w:t>brief</w:t>
      </w:r>
      <w:proofErr w:type="spellEnd"/>
      <w:r w:rsidRPr="00F6305D">
        <w:t>). Основные принципы разработки и стандартная структура брифа на креатив рекламного сообщения. Типичный вариант заполнения брифа на креатив рекламы</w:t>
      </w:r>
      <w:r w:rsidR="00BC0ED8" w:rsidRPr="00BC0ED8">
        <w:t xml:space="preserve">. </w:t>
      </w:r>
      <w:r w:rsidR="00BC0ED8">
        <w:t xml:space="preserve">Направления работ, </w:t>
      </w:r>
      <w:r w:rsidR="00F549C7">
        <w:t>связанных</w:t>
      </w:r>
      <w:r w:rsidR="00BC0ED8">
        <w:t xml:space="preserve"> с подготовкой креативного брифа. Различие клиентского и креативного брифов.</w:t>
      </w:r>
    </w:p>
    <w:p w14:paraId="3C1398C6" w14:textId="1A7EF8F4" w:rsidR="00835F2C" w:rsidRPr="00C46334" w:rsidRDefault="0001613F" w:rsidP="00C46334">
      <w:pPr>
        <w:spacing w:after="240" w:line="259" w:lineRule="auto"/>
        <w:ind w:left="0" w:right="0" w:firstLine="0"/>
        <w:jc w:val="left"/>
        <w:rPr>
          <w:b/>
          <w:shd w:val="clear" w:color="auto" w:fill="FFFFFF"/>
        </w:rPr>
      </w:pPr>
      <w:r w:rsidRPr="00C46334">
        <w:rPr>
          <w:b/>
        </w:rPr>
        <w:t xml:space="preserve">Тема 17. </w:t>
      </w:r>
      <w:r w:rsidRPr="00C46334">
        <w:rPr>
          <w:b/>
          <w:shd w:val="clear" w:color="auto" w:fill="FFFFFF"/>
        </w:rPr>
        <w:t>Значение социальной рекламы в современном обществе</w:t>
      </w:r>
      <w:r w:rsidR="007850F7">
        <w:rPr>
          <w:b/>
          <w:shd w:val="clear" w:color="auto" w:fill="FFFFFF"/>
        </w:rPr>
        <w:t xml:space="preserve"> </w:t>
      </w:r>
    </w:p>
    <w:p w14:paraId="0888CEFB" w14:textId="19EC9AA0" w:rsidR="0001613F" w:rsidRPr="003F4C59" w:rsidRDefault="0001613F" w:rsidP="00835F2C">
      <w:pPr>
        <w:spacing w:after="240" w:line="259" w:lineRule="auto"/>
        <w:ind w:left="0" w:right="0" w:firstLine="0"/>
        <w:rPr>
          <w:b/>
        </w:rPr>
      </w:pPr>
      <w:r w:rsidRPr="008D759D">
        <w:t>Реклама как общественное явление. Понятия «социальная реклама», «некоммерческая реклама», «государственная реклама», «общественная реклама», «политическая реклама». Цель, миссия, задачи социальной рекламы. Функции коммерческой и социальной рекламы. Рекламодатели социальной рекламы: государственные органы, общественные организации, коммерческие структуры. Целевая аудитория социальной рекламы. Каналы распространения социальной рекламы.</w:t>
      </w:r>
    </w:p>
    <w:p w14:paraId="1AF53F37" w14:textId="77777777" w:rsidR="00947B81" w:rsidRDefault="00947B81" w:rsidP="0001613F">
      <w:pPr>
        <w:pStyle w:val="1"/>
        <w:ind w:left="0" w:right="-427"/>
        <w:rPr>
          <w:b/>
          <w:color w:val="000000"/>
          <w:sz w:val="28"/>
          <w:szCs w:val="28"/>
        </w:rPr>
      </w:pPr>
    </w:p>
    <w:p w14:paraId="08598482" w14:textId="04D5D912" w:rsidR="0001613F" w:rsidRPr="0001613F" w:rsidRDefault="0001613F" w:rsidP="0001613F">
      <w:pPr>
        <w:pStyle w:val="1"/>
        <w:ind w:left="0" w:right="-427"/>
        <w:rPr>
          <w:b/>
          <w:sz w:val="28"/>
          <w:szCs w:val="28"/>
        </w:rPr>
      </w:pPr>
      <w:r w:rsidRPr="0001613F">
        <w:rPr>
          <w:b/>
          <w:color w:val="000000"/>
          <w:sz w:val="28"/>
          <w:szCs w:val="28"/>
        </w:rPr>
        <w:t xml:space="preserve">Тема 18. Настройка таргетированной рекламы в </w:t>
      </w:r>
      <w:r w:rsidRPr="0001613F">
        <w:rPr>
          <w:b/>
          <w:color w:val="000000"/>
          <w:sz w:val="28"/>
          <w:szCs w:val="28"/>
          <w:lang w:val="en-US"/>
        </w:rPr>
        <w:t>Facebook</w:t>
      </w:r>
      <w:r w:rsidRPr="0001613F">
        <w:rPr>
          <w:b/>
          <w:color w:val="000000"/>
          <w:sz w:val="28"/>
          <w:szCs w:val="28"/>
        </w:rPr>
        <w:t xml:space="preserve"> и </w:t>
      </w:r>
      <w:proofErr w:type="spellStart"/>
      <w:r w:rsidRPr="0001613F">
        <w:rPr>
          <w:b/>
          <w:color w:val="000000"/>
          <w:sz w:val="28"/>
          <w:szCs w:val="28"/>
        </w:rPr>
        <w:t>Instagram</w:t>
      </w:r>
      <w:proofErr w:type="spellEnd"/>
      <w:r w:rsidR="007850F7">
        <w:rPr>
          <w:b/>
          <w:color w:val="000000"/>
          <w:sz w:val="28"/>
          <w:szCs w:val="28"/>
        </w:rPr>
        <w:t xml:space="preserve"> </w:t>
      </w:r>
    </w:p>
    <w:p w14:paraId="7F13917E" w14:textId="391DA42B" w:rsidR="0001613F" w:rsidRPr="00C46334" w:rsidRDefault="0001613F" w:rsidP="00C46334">
      <w:pPr>
        <w:spacing w:before="240" w:after="120" w:line="269" w:lineRule="auto"/>
        <w:ind w:left="0" w:right="-35" w:firstLine="0"/>
        <w:rPr>
          <w:b/>
          <w:szCs w:val="28"/>
        </w:rPr>
      </w:pPr>
      <w:r w:rsidRPr="00C46334">
        <w:rPr>
          <w:szCs w:val="28"/>
          <w:lang w:eastAsia="zh-CN"/>
        </w:rPr>
        <w:t xml:space="preserve">Этапы настройки рекламной кампании в </w:t>
      </w:r>
      <w:r w:rsidRPr="00C46334">
        <w:rPr>
          <w:szCs w:val="28"/>
          <w:lang w:val="en-US" w:eastAsia="zh-CN"/>
        </w:rPr>
        <w:t>Facebook</w:t>
      </w:r>
      <w:r w:rsidRPr="00C46334">
        <w:rPr>
          <w:szCs w:val="28"/>
          <w:lang w:eastAsia="zh-CN"/>
        </w:rPr>
        <w:t xml:space="preserve"> и </w:t>
      </w:r>
      <w:r w:rsidR="00C46334" w:rsidRPr="00C46334">
        <w:rPr>
          <w:szCs w:val="28"/>
          <w:lang w:val="en-US" w:eastAsia="zh-CN"/>
        </w:rPr>
        <w:t>Instagram</w:t>
      </w:r>
      <w:r w:rsidRPr="00C46334">
        <w:rPr>
          <w:szCs w:val="28"/>
          <w:lang w:eastAsia="zh-CN"/>
        </w:rPr>
        <w:t xml:space="preserve">. Содержание этапов. Виды целей рекламных кампаний в </w:t>
      </w:r>
      <w:r w:rsidRPr="00C46334">
        <w:rPr>
          <w:szCs w:val="28"/>
          <w:lang w:val="en-US" w:eastAsia="zh-CN"/>
        </w:rPr>
        <w:t>Facebook</w:t>
      </w:r>
      <w:r w:rsidRPr="00C46334">
        <w:rPr>
          <w:szCs w:val="28"/>
          <w:lang w:eastAsia="zh-CN"/>
        </w:rPr>
        <w:t>. Основные параметры настройки рекламной кампании. Виды таргетинга. Установка и управление бюджетом рекламной кампании.</w:t>
      </w:r>
    </w:p>
    <w:p w14:paraId="2E25F1CA" w14:textId="5E874031" w:rsidR="0001613F" w:rsidRPr="00C46334" w:rsidRDefault="0001613F" w:rsidP="0001613F">
      <w:pPr>
        <w:spacing w:before="240" w:after="120" w:line="269" w:lineRule="auto"/>
        <w:ind w:left="0" w:right="0" w:firstLine="0"/>
        <w:jc w:val="left"/>
        <w:rPr>
          <w:b/>
        </w:rPr>
      </w:pPr>
      <w:r w:rsidRPr="00C46334">
        <w:rPr>
          <w:b/>
        </w:rPr>
        <w:lastRenderedPageBreak/>
        <w:t>Тема 19. Методы оценки эффективности интегрированных программ продвижения</w:t>
      </w:r>
      <w:r w:rsidR="007850F7">
        <w:rPr>
          <w:b/>
        </w:rPr>
        <w:t xml:space="preserve"> </w:t>
      </w:r>
    </w:p>
    <w:p w14:paraId="1977147B" w14:textId="71CC9A0A" w:rsidR="0001613F" w:rsidRDefault="0001613F" w:rsidP="007850F7">
      <w:pPr>
        <w:spacing w:before="240" w:after="120" w:line="269" w:lineRule="auto"/>
        <w:ind w:left="0" w:right="0" w:firstLine="0"/>
        <w:rPr>
          <w:b/>
        </w:rPr>
      </w:pPr>
      <w:r w:rsidRPr="00E25104">
        <w:t>Актуальность задач совершенствования методов оценки и измерения эффективности маркетинговых коммуникаций</w:t>
      </w:r>
      <w:r>
        <w:t xml:space="preserve">. </w:t>
      </w:r>
      <w:r w:rsidRPr="00E25104">
        <w:t>Виды эффективности рекламы: Коммуникативная эффективность. Экономическая эффективность. Социальная эффективность</w:t>
      </w:r>
      <w:r>
        <w:t xml:space="preserve">. </w:t>
      </w:r>
      <w:r w:rsidRPr="00446900">
        <w:t xml:space="preserve">Измерение воздействия коммуникационных инструментов компании. </w:t>
      </w:r>
    </w:p>
    <w:p w14:paraId="598239D2" w14:textId="05B6717E" w:rsidR="00652175" w:rsidRPr="007850F7" w:rsidRDefault="00652175" w:rsidP="00652175">
      <w:pPr>
        <w:spacing w:after="120"/>
        <w:ind w:left="0" w:right="0" w:firstLine="0"/>
        <w:jc w:val="left"/>
        <w:rPr>
          <w:b/>
        </w:rPr>
      </w:pPr>
      <w:r>
        <w:rPr>
          <w:b/>
        </w:rPr>
        <w:t xml:space="preserve">Тема 20. </w:t>
      </w:r>
      <w:r w:rsidRPr="00D1613D">
        <w:rPr>
          <w:b/>
        </w:rPr>
        <w:t>Правовое и этическое обеспечение деятельности в сфере рекламы и связей с общественностью</w:t>
      </w:r>
      <w:r w:rsidR="007850F7" w:rsidRPr="007850F7">
        <w:rPr>
          <w:b/>
        </w:rPr>
        <w:t xml:space="preserve"> </w:t>
      </w:r>
    </w:p>
    <w:p w14:paraId="50E3C135" w14:textId="4E90645C" w:rsidR="00C46334" w:rsidRDefault="00652175" w:rsidP="00C46334">
      <w:pPr>
        <w:spacing w:after="120"/>
        <w:ind w:left="0" w:right="0" w:firstLine="709"/>
      </w:pPr>
      <w:r w:rsidRPr="004E3C7E">
        <w:t xml:space="preserve">Этика и профессиональные стандарты в </w:t>
      </w:r>
      <w:r>
        <w:t>PR</w:t>
      </w:r>
      <w:r w:rsidRPr="004E3C7E">
        <w:t>. Виды Кодексов профессионального поведения PR-специалиста. Ведущие национальные и международные объединения специалистов в области связей с общественностью.</w:t>
      </w:r>
      <w:r w:rsidR="00C46334" w:rsidRPr="00C46334">
        <w:t xml:space="preserve"> </w:t>
      </w:r>
      <w:r w:rsidR="007850F7">
        <w:t>Основные законодательные документы, регулирующие работу специалиста</w:t>
      </w:r>
      <w:r>
        <w:t xml:space="preserve"> </w:t>
      </w:r>
      <w:r w:rsidR="007850F7">
        <w:t xml:space="preserve">по рекламе и </w:t>
      </w:r>
      <w:r w:rsidR="007850F7">
        <w:rPr>
          <w:lang w:val="en-US"/>
        </w:rPr>
        <w:t>PR</w:t>
      </w:r>
      <w:r w:rsidR="007850F7" w:rsidRPr="007850F7">
        <w:t xml:space="preserve">. </w:t>
      </w:r>
      <w:r w:rsidRPr="004E3C7E">
        <w:t>Виды рабочих PR-документов, используемых в работе со СМИ, целевыми аудиториями и предъявляемые к ним требования.</w:t>
      </w:r>
    </w:p>
    <w:p w14:paraId="2F1B31E0" w14:textId="77777777" w:rsidR="00C46334" w:rsidRDefault="00C46334" w:rsidP="00C46334">
      <w:pPr>
        <w:spacing w:after="120"/>
        <w:ind w:left="0" w:right="0" w:firstLine="709"/>
        <w:rPr>
          <w:b/>
        </w:rPr>
      </w:pPr>
    </w:p>
    <w:p w14:paraId="15B738A8" w14:textId="4C77E864" w:rsidR="00D00C64" w:rsidRDefault="00685E30" w:rsidP="00C46334">
      <w:pPr>
        <w:spacing w:after="120"/>
        <w:ind w:left="0" w:right="0" w:firstLine="709"/>
      </w:pPr>
      <w:r>
        <w:rPr>
          <w:b/>
        </w:rPr>
        <w:t>3. РЕКОМЕНДУЕМАЯ ЛИТЕРАТУРА</w:t>
      </w:r>
      <w:r>
        <w:t xml:space="preserve"> </w:t>
      </w:r>
    </w:p>
    <w:p w14:paraId="3105301E" w14:textId="77777777" w:rsidR="00D00C64" w:rsidRPr="00AC6C84" w:rsidRDefault="00685E30" w:rsidP="00AC6C84">
      <w:pPr>
        <w:spacing w:after="120" w:line="240" w:lineRule="auto"/>
        <w:ind w:left="703" w:right="-17" w:hanging="11"/>
        <w:jc w:val="center"/>
        <w:rPr>
          <w:b/>
          <w:i/>
        </w:rPr>
      </w:pPr>
      <w:r>
        <w:rPr>
          <w:b/>
          <w:i/>
        </w:rPr>
        <w:t xml:space="preserve">Основная: </w:t>
      </w:r>
    </w:p>
    <w:p w14:paraId="7AD0C4E0" w14:textId="3A94DE3F" w:rsidR="00C46334" w:rsidRDefault="00C46334" w:rsidP="00FA78FF">
      <w:pPr>
        <w:numPr>
          <w:ilvl w:val="0"/>
          <w:numId w:val="1"/>
        </w:numPr>
        <w:spacing w:after="0" w:line="269" w:lineRule="auto"/>
        <w:ind w:left="709" w:right="91" w:hanging="709"/>
      </w:pPr>
      <w:r>
        <w:t>Азоев Г.Л. и др. Маркетинг</w:t>
      </w:r>
      <w:r>
        <w:rPr>
          <w:lang w:val="en-US"/>
        </w:rPr>
        <w:t xml:space="preserve">: </w:t>
      </w:r>
      <w:r>
        <w:t>освоение профессии, Питер, 2018</w:t>
      </w:r>
    </w:p>
    <w:p w14:paraId="7C1EE57C" w14:textId="6AA499D2" w:rsidR="004D7749" w:rsidRDefault="004D7749" w:rsidP="00FA78FF">
      <w:pPr>
        <w:numPr>
          <w:ilvl w:val="0"/>
          <w:numId w:val="1"/>
        </w:numPr>
        <w:spacing w:after="0" w:line="269" w:lineRule="auto"/>
        <w:ind w:left="709" w:right="91" w:hanging="709"/>
      </w:pPr>
      <w:r>
        <w:t xml:space="preserve">Барри П. Книга рекламных концепций, </w:t>
      </w:r>
      <w:proofErr w:type="spellStart"/>
      <w:r>
        <w:rPr>
          <w:lang w:val="en-US"/>
        </w:rPr>
        <w:t>Diton</w:t>
      </w:r>
      <w:proofErr w:type="spellEnd"/>
      <w:r w:rsidRPr="004D7749">
        <w:t>, 201</w:t>
      </w:r>
      <w:r w:rsidRPr="00DE3860">
        <w:t>3</w:t>
      </w:r>
    </w:p>
    <w:p w14:paraId="570203B9" w14:textId="410156C6" w:rsidR="004E3C7E" w:rsidRDefault="004E3C7E" w:rsidP="00FA78FF">
      <w:pPr>
        <w:numPr>
          <w:ilvl w:val="0"/>
          <w:numId w:val="1"/>
        </w:numPr>
        <w:spacing w:after="0" w:line="269" w:lineRule="auto"/>
        <w:ind w:left="709" w:right="91" w:hanging="709"/>
      </w:pPr>
      <w:r>
        <w:t>Годин А.М. Брендинг. Учебное пособие - 3 изд. Дашков и К, 2012</w:t>
      </w:r>
    </w:p>
    <w:p w14:paraId="6B6AC14B" w14:textId="31104FAD" w:rsidR="00DE3860" w:rsidRDefault="00DE3860" w:rsidP="00FA78FF">
      <w:pPr>
        <w:numPr>
          <w:ilvl w:val="0"/>
          <w:numId w:val="1"/>
        </w:numPr>
        <w:spacing w:after="0" w:line="269" w:lineRule="auto"/>
        <w:ind w:left="709" w:right="91" w:hanging="709"/>
      </w:pPr>
      <w:r>
        <w:t xml:space="preserve">Евстафьев В.А., </w:t>
      </w:r>
      <w:proofErr w:type="spellStart"/>
      <w:r>
        <w:t>Молин</w:t>
      </w:r>
      <w:proofErr w:type="spellEnd"/>
      <w:r>
        <w:t xml:space="preserve"> А.В. Организация и практика работы рекламного агентства/учебник, Дашков и К, 2016</w:t>
      </w:r>
    </w:p>
    <w:p w14:paraId="1084F4C8" w14:textId="59CD7B7C" w:rsidR="004E3C7E" w:rsidRDefault="004E3C7E" w:rsidP="00FA78FF">
      <w:pPr>
        <w:numPr>
          <w:ilvl w:val="0"/>
          <w:numId w:val="1"/>
        </w:numPr>
        <w:spacing w:after="0" w:line="269" w:lineRule="auto"/>
        <w:ind w:left="709" w:right="91" w:hanging="709"/>
      </w:pPr>
      <w:r>
        <w:t xml:space="preserve">Карпова С.В. Рекламное дело. </w:t>
      </w:r>
      <w:proofErr w:type="gramStart"/>
      <w:r>
        <w:t>М.:</w:t>
      </w:r>
      <w:proofErr w:type="spellStart"/>
      <w:r>
        <w:t>Юрайт</w:t>
      </w:r>
      <w:proofErr w:type="spellEnd"/>
      <w:proofErr w:type="gramEnd"/>
      <w:r>
        <w:t xml:space="preserve">, 2013 </w:t>
      </w:r>
    </w:p>
    <w:p w14:paraId="0733B6F1" w14:textId="0715FD7F" w:rsidR="004E3C7E" w:rsidRDefault="004E3C7E" w:rsidP="00FA78FF">
      <w:pPr>
        <w:numPr>
          <w:ilvl w:val="0"/>
          <w:numId w:val="1"/>
        </w:numPr>
        <w:spacing w:after="0" w:line="269" w:lineRule="auto"/>
        <w:ind w:left="709" w:right="91" w:hanging="709"/>
      </w:pPr>
      <w:r>
        <w:t xml:space="preserve">Синяева И.М. Реклама и связи с общественностью. </w:t>
      </w:r>
      <w:proofErr w:type="gramStart"/>
      <w:r>
        <w:t>М. :</w:t>
      </w:r>
      <w:proofErr w:type="spellStart"/>
      <w:r>
        <w:t>Юрайт</w:t>
      </w:r>
      <w:proofErr w:type="spellEnd"/>
      <w:proofErr w:type="gramEnd"/>
      <w:r>
        <w:t xml:space="preserve">, 2013 </w:t>
      </w:r>
    </w:p>
    <w:p w14:paraId="71AA97B9" w14:textId="6B807852" w:rsidR="004D7749" w:rsidRDefault="004D7749" w:rsidP="00FA78FF">
      <w:pPr>
        <w:numPr>
          <w:ilvl w:val="0"/>
          <w:numId w:val="1"/>
        </w:numPr>
        <w:spacing w:after="0" w:line="269" w:lineRule="auto"/>
        <w:ind w:left="709" w:right="91" w:hanging="709"/>
      </w:pPr>
      <w:r>
        <w:t xml:space="preserve">Токарев Б.Е. Маркетинговые исследования/учебник. М.: Инфра-М, 2011. </w:t>
      </w:r>
    </w:p>
    <w:p w14:paraId="64A51C4B" w14:textId="0B447075" w:rsidR="004E3C7E" w:rsidRDefault="004E3C7E" w:rsidP="00FA78FF">
      <w:pPr>
        <w:numPr>
          <w:ilvl w:val="0"/>
          <w:numId w:val="1"/>
        </w:numPr>
        <w:spacing w:after="0" w:line="269" w:lineRule="auto"/>
        <w:ind w:left="709" w:right="91" w:hanging="709"/>
      </w:pPr>
      <w:proofErr w:type="spellStart"/>
      <w:r>
        <w:t>Чумиков</w:t>
      </w:r>
      <w:proofErr w:type="spellEnd"/>
      <w:r>
        <w:t xml:space="preserve"> А.Н. Реклама и связи с общественностью. Имидж, репутация, бренд: М.: Аспект Пресс, 2014</w:t>
      </w:r>
    </w:p>
    <w:p w14:paraId="1EE52DFE" w14:textId="77777777" w:rsidR="00AC6C84" w:rsidRPr="00AC6C84" w:rsidRDefault="00AC6C84" w:rsidP="00AC6C84">
      <w:pPr>
        <w:spacing w:after="0" w:line="240" w:lineRule="auto"/>
        <w:ind w:left="703" w:right="-17" w:hanging="11"/>
        <w:jc w:val="center"/>
        <w:rPr>
          <w:sz w:val="18"/>
        </w:rPr>
      </w:pPr>
    </w:p>
    <w:p w14:paraId="24C906DC" w14:textId="77777777" w:rsidR="00BF20C0" w:rsidRDefault="00BF20C0" w:rsidP="00AC6C84">
      <w:pPr>
        <w:spacing w:after="120" w:line="240" w:lineRule="auto"/>
        <w:ind w:left="703" w:right="-17" w:hanging="11"/>
        <w:jc w:val="center"/>
        <w:rPr>
          <w:b/>
          <w:i/>
        </w:rPr>
      </w:pPr>
    </w:p>
    <w:p w14:paraId="5EAFD184" w14:textId="432CB282" w:rsidR="004E3C7E" w:rsidRDefault="00685E30" w:rsidP="00AC6C84">
      <w:pPr>
        <w:spacing w:after="120" w:line="240" w:lineRule="auto"/>
        <w:ind w:left="703" w:right="-17" w:hanging="11"/>
        <w:jc w:val="center"/>
      </w:pPr>
      <w:r>
        <w:rPr>
          <w:b/>
          <w:i/>
        </w:rPr>
        <w:t>Дополнительная:</w:t>
      </w:r>
      <w:r>
        <w:t xml:space="preserve"> </w:t>
      </w:r>
    </w:p>
    <w:p w14:paraId="511CE3C1" w14:textId="77777777" w:rsidR="004E3C7E" w:rsidRDefault="004E3C7E" w:rsidP="00FA78FF">
      <w:pPr>
        <w:numPr>
          <w:ilvl w:val="0"/>
          <w:numId w:val="2"/>
        </w:numPr>
        <w:spacing w:after="0" w:line="269" w:lineRule="auto"/>
        <w:ind w:right="91" w:hanging="720"/>
      </w:pPr>
      <w:proofErr w:type="spellStart"/>
      <w:r>
        <w:t>Аакер</w:t>
      </w:r>
      <w:proofErr w:type="spellEnd"/>
      <w:r>
        <w:t xml:space="preserve"> Д. Создание сильных брендов. М., 2008 </w:t>
      </w:r>
    </w:p>
    <w:p w14:paraId="5C5A3D8D" w14:textId="77777777" w:rsidR="004E3C7E" w:rsidRDefault="004E3C7E" w:rsidP="00FA78FF">
      <w:pPr>
        <w:numPr>
          <w:ilvl w:val="0"/>
          <w:numId w:val="2"/>
        </w:numPr>
        <w:spacing w:after="0" w:line="269" w:lineRule="auto"/>
        <w:ind w:right="91" w:hanging="720"/>
      </w:pPr>
      <w:r>
        <w:t xml:space="preserve">Васильев Г.А. Основы рекламы. </w:t>
      </w:r>
      <w:proofErr w:type="gramStart"/>
      <w:r>
        <w:t>М. :</w:t>
      </w:r>
      <w:proofErr w:type="gramEnd"/>
      <w:r>
        <w:t xml:space="preserve"> Вузовский учебник, 2009 </w:t>
      </w:r>
    </w:p>
    <w:p w14:paraId="0CF82D48" w14:textId="77777777" w:rsidR="004E3C7E" w:rsidRDefault="004E3C7E" w:rsidP="00FA78FF">
      <w:pPr>
        <w:numPr>
          <w:ilvl w:val="0"/>
          <w:numId w:val="2"/>
        </w:numPr>
        <w:spacing w:after="0" w:line="269" w:lineRule="auto"/>
        <w:ind w:right="91" w:hanging="720"/>
      </w:pPr>
      <w:r>
        <w:t xml:space="preserve">Глинская И.Ю., Трубникова Н.В. Основы теории коммуникации. М.: Изд-во «У Никитских ворот». 2013 </w:t>
      </w:r>
    </w:p>
    <w:p w14:paraId="7B8C95CC" w14:textId="77777777" w:rsidR="004E3C7E" w:rsidRDefault="004E3C7E" w:rsidP="00FA78FF">
      <w:pPr>
        <w:numPr>
          <w:ilvl w:val="0"/>
          <w:numId w:val="2"/>
        </w:numPr>
        <w:spacing w:after="0" w:line="269" w:lineRule="auto"/>
        <w:ind w:right="91" w:hanging="720"/>
      </w:pPr>
      <w:r>
        <w:t xml:space="preserve">Гусаров Ю.В. Менеджмент рекламы. 2009 </w:t>
      </w:r>
    </w:p>
    <w:p w14:paraId="78E7201E" w14:textId="77777777" w:rsidR="004E3C7E" w:rsidRDefault="004E3C7E" w:rsidP="00FA78FF">
      <w:pPr>
        <w:numPr>
          <w:ilvl w:val="0"/>
          <w:numId w:val="2"/>
        </w:numPr>
        <w:spacing w:after="0" w:line="269" w:lineRule="auto"/>
        <w:ind w:right="91" w:hanging="720"/>
      </w:pPr>
      <w:proofErr w:type="spellStart"/>
      <w:r>
        <w:t>Джефкинс</w:t>
      </w:r>
      <w:proofErr w:type="spellEnd"/>
      <w:r>
        <w:t xml:space="preserve"> Ф. Паблик рилейшнз. </w:t>
      </w:r>
      <w:proofErr w:type="gramStart"/>
      <w:r>
        <w:t>М. :</w:t>
      </w:r>
      <w:proofErr w:type="spellStart"/>
      <w:r>
        <w:t>Юнити</w:t>
      </w:r>
      <w:proofErr w:type="spellEnd"/>
      <w:proofErr w:type="gramEnd"/>
      <w:r>
        <w:t xml:space="preserve">-Дана, 2003 </w:t>
      </w:r>
    </w:p>
    <w:p w14:paraId="55C80F97" w14:textId="77777777" w:rsidR="004E3C7E" w:rsidRDefault="004E3C7E" w:rsidP="00FA78FF">
      <w:pPr>
        <w:numPr>
          <w:ilvl w:val="0"/>
          <w:numId w:val="2"/>
        </w:numPr>
        <w:spacing w:after="0" w:line="269" w:lineRule="auto"/>
        <w:ind w:right="91" w:hanging="720"/>
      </w:pPr>
      <w:proofErr w:type="spellStart"/>
      <w:r>
        <w:t>Джоэриван</w:t>
      </w:r>
      <w:proofErr w:type="spellEnd"/>
      <w:r>
        <w:t xml:space="preserve"> дер Берг, Матиас </w:t>
      </w:r>
      <w:proofErr w:type="spellStart"/>
      <w:r>
        <w:t>Берер</w:t>
      </w:r>
      <w:proofErr w:type="spellEnd"/>
      <w:r>
        <w:t xml:space="preserve">. "Крутые" всегда остаются "крутыми". Брендинг для поколения Y. Питер, 2012. </w:t>
      </w:r>
    </w:p>
    <w:p w14:paraId="7A618AEB" w14:textId="77777777" w:rsidR="004E3C7E" w:rsidRDefault="004E3C7E" w:rsidP="00FA78FF">
      <w:pPr>
        <w:numPr>
          <w:ilvl w:val="0"/>
          <w:numId w:val="2"/>
        </w:numPr>
        <w:spacing w:after="0" w:line="269" w:lineRule="auto"/>
        <w:ind w:right="91" w:hanging="720"/>
      </w:pPr>
      <w:proofErr w:type="spellStart"/>
      <w:r>
        <w:lastRenderedPageBreak/>
        <w:t>Добросклонская</w:t>
      </w:r>
      <w:proofErr w:type="spellEnd"/>
      <w:r>
        <w:t xml:space="preserve"> Т.Г. Язык средств массовой. М.: КДУ, 2011 </w:t>
      </w:r>
    </w:p>
    <w:p w14:paraId="39C74149" w14:textId="77777777" w:rsidR="004E3C7E" w:rsidRDefault="004E3C7E" w:rsidP="00FA78FF">
      <w:pPr>
        <w:numPr>
          <w:ilvl w:val="0"/>
          <w:numId w:val="2"/>
        </w:numPr>
        <w:spacing w:after="0" w:line="269" w:lineRule="auto"/>
        <w:ind w:right="91" w:hanging="720"/>
      </w:pPr>
      <w:r>
        <w:t xml:space="preserve">Рожков И.Я. Брендинг. Учебник для бакалавров. ИД </w:t>
      </w:r>
      <w:proofErr w:type="spellStart"/>
      <w:r>
        <w:t>Юрайт</w:t>
      </w:r>
      <w:proofErr w:type="spellEnd"/>
      <w:r>
        <w:t xml:space="preserve">, 2013 </w:t>
      </w:r>
    </w:p>
    <w:p w14:paraId="6FF3BF91" w14:textId="77777777" w:rsidR="004E3C7E" w:rsidRDefault="004E3C7E" w:rsidP="00FA78FF">
      <w:pPr>
        <w:numPr>
          <w:ilvl w:val="0"/>
          <w:numId w:val="2"/>
        </w:numPr>
        <w:spacing w:after="0" w:line="269" w:lineRule="auto"/>
        <w:ind w:right="91" w:hanging="720"/>
      </w:pPr>
      <w:r>
        <w:t xml:space="preserve">Связи с общественностью: Теория, практика, коммуникативные стратегии. Под ред. </w:t>
      </w:r>
      <w:proofErr w:type="spellStart"/>
      <w:r>
        <w:t>В.М.Горохова</w:t>
      </w:r>
      <w:proofErr w:type="spellEnd"/>
      <w:r>
        <w:t xml:space="preserve">, </w:t>
      </w:r>
      <w:proofErr w:type="spellStart"/>
      <w:r>
        <w:t>Т.Э.Гринберг</w:t>
      </w:r>
      <w:proofErr w:type="spellEnd"/>
      <w:r>
        <w:t xml:space="preserve">. </w:t>
      </w:r>
      <w:proofErr w:type="gramStart"/>
      <w:r>
        <w:t>М. :</w:t>
      </w:r>
      <w:proofErr w:type="gramEnd"/>
      <w:r>
        <w:t xml:space="preserve"> Аспект Пресс, 2011 </w:t>
      </w:r>
    </w:p>
    <w:p w14:paraId="5018F930" w14:textId="77777777" w:rsidR="004E3C7E" w:rsidRDefault="004E3C7E" w:rsidP="00FA78FF">
      <w:pPr>
        <w:numPr>
          <w:ilvl w:val="0"/>
          <w:numId w:val="2"/>
        </w:numPr>
        <w:spacing w:after="0" w:line="269" w:lineRule="auto"/>
        <w:ind w:right="91" w:hanging="720"/>
      </w:pPr>
      <w:proofErr w:type="spellStart"/>
      <w:r>
        <w:t>Тангейт</w:t>
      </w:r>
      <w:proofErr w:type="spellEnd"/>
      <w:r>
        <w:t xml:space="preserve"> М. Всемирная история рекламы. М., 2008 </w:t>
      </w:r>
    </w:p>
    <w:p w14:paraId="691C988D" w14:textId="77777777" w:rsidR="004E3C7E" w:rsidRDefault="004E3C7E" w:rsidP="00FA78FF">
      <w:pPr>
        <w:numPr>
          <w:ilvl w:val="0"/>
          <w:numId w:val="2"/>
        </w:numPr>
        <w:spacing w:after="0" w:line="269" w:lineRule="auto"/>
        <w:ind w:right="91" w:hanging="720"/>
      </w:pPr>
      <w:proofErr w:type="spellStart"/>
      <w:r>
        <w:t>Топчий</w:t>
      </w:r>
      <w:proofErr w:type="spellEnd"/>
      <w:r>
        <w:t xml:space="preserve"> Н.Ю. Продвижение СМИ на медиарынке. М.: РУДН, 2011 </w:t>
      </w:r>
    </w:p>
    <w:p w14:paraId="7AAA8FDB" w14:textId="0AF94672" w:rsidR="00D00C64" w:rsidRDefault="00685E30">
      <w:pPr>
        <w:spacing w:after="0" w:line="259" w:lineRule="auto"/>
        <w:ind w:left="0" w:right="0" w:firstLine="0"/>
        <w:jc w:val="left"/>
      </w:pPr>
      <w:r>
        <w:tab/>
        <w:t xml:space="preserve"> </w:t>
      </w:r>
      <w:r>
        <w:br w:type="page"/>
      </w:r>
    </w:p>
    <w:p w14:paraId="45F7F350" w14:textId="77777777" w:rsidR="004E3C7E" w:rsidRDefault="004E3C7E">
      <w:pPr>
        <w:spacing w:after="2" w:line="270" w:lineRule="auto"/>
        <w:ind w:left="710" w:right="707" w:hanging="10"/>
        <w:jc w:val="center"/>
        <w:rPr>
          <w:b/>
        </w:rPr>
      </w:pPr>
    </w:p>
    <w:p w14:paraId="7C5DB52C" w14:textId="6E6D846B" w:rsidR="00D00C64" w:rsidRPr="003B6727" w:rsidRDefault="00685E30">
      <w:pPr>
        <w:spacing w:after="2" w:line="270" w:lineRule="auto"/>
        <w:ind w:left="710" w:right="707" w:hanging="10"/>
        <w:jc w:val="center"/>
        <w:rPr>
          <w:b/>
          <w:color w:val="000000" w:themeColor="text1"/>
        </w:rPr>
      </w:pPr>
      <w:r w:rsidRPr="003B6727">
        <w:rPr>
          <w:b/>
          <w:color w:val="000000" w:themeColor="text1"/>
        </w:rPr>
        <w:t xml:space="preserve">4. ПРИМЕР </w:t>
      </w:r>
      <w:r w:rsidR="006627E8" w:rsidRPr="003B6727">
        <w:rPr>
          <w:b/>
          <w:color w:val="000000" w:themeColor="text1"/>
        </w:rPr>
        <w:t xml:space="preserve">ФРАГМЕНТА </w:t>
      </w:r>
      <w:r w:rsidRPr="003B6727">
        <w:rPr>
          <w:b/>
          <w:color w:val="000000" w:themeColor="text1"/>
        </w:rPr>
        <w:t xml:space="preserve">ЭКЗАМЕНАЦИОННОГО ТЕСТА </w:t>
      </w:r>
    </w:p>
    <w:p w14:paraId="52247E55" w14:textId="4C3233F1" w:rsidR="00D72E2D" w:rsidRDefault="00685E30" w:rsidP="00D72E2D">
      <w:pPr>
        <w:spacing w:after="28" w:line="259" w:lineRule="auto"/>
        <w:ind w:left="0" w:right="0" w:firstLine="0"/>
        <w:jc w:val="left"/>
      </w:pPr>
      <w:r>
        <w:t xml:space="preserve"> </w:t>
      </w:r>
    </w:p>
    <w:p w14:paraId="3347BACA" w14:textId="10C56982" w:rsidR="00D72E2D" w:rsidRPr="00D72E2D" w:rsidRDefault="00D72E2D" w:rsidP="007D3713">
      <w:pPr>
        <w:spacing w:after="2" w:line="270" w:lineRule="auto"/>
        <w:ind w:left="226" w:right="227" w:hanging="10"/>
        <w:jc w:val="left"/>
      </w:pPr>
      <w:r w:rsidRPr="00D72E2D">
        <w:t xml:space="preserve">A. Выберите правильный ответ (ответы) и отметьте их. </w:t>
      </w:r>
      <w:r w:rsidRPr="00D72E2D">
        <w:br/>
        <w:t xml:space="preserve">В предложенных тестах допускается множественный вариант ответов на поставленные вопросы. </w:t>
      </w:r>
      <w:r w:rsidR="007D3713">
        <w:t xml:space="preserve"> </w:t>
      </w:r>
      <w:r w:rsidRPr="00D72E2D">
        <w:t xml:space="preserve">Каждый вопрос оценивается в три балла </w:t>
      </w:r>
    </w:p>
    <w:tbl>
      <w:tblPr>
        <w:tblStyle w:val="TableGrid"/>
        <w:tblW w:w="9778" w:type="dxa"/>
        <w:tblInd w:w="6" w:type="dxa"/>
        <w:tblCellMar>
          <w:top w:w="17" w:type="dxa"/>
          <w:left w:w="56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425"/>
        <w:gridCol w:w="4651"/>
        <w:gridCol w:w="1143"/>
      </w:tblGrid>
      <w:tr w:rsidR="00D72E2D" w:rsidRPr="003B6727" w14:paraId="4EDEB02A" w14:textId="77777777" w:rsidTr="0038043D">
        <w:trPr>
          <w:trHeight w:val="66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D5AEF9" w14:textId="77777777" w:rsidR="00D72E2D" w:rsidRPr="003B6727" w:rsidRDefault="00D72E2D" w:rsidP="0038043D">
            <w:pPr>
              <w:spacing w:after="0" w:line="259" w:lineRule="auto"/>
              <w:ind w:left="82" w:right="0" w:firstLine="0"/>
              <w:rPr>
                <w:szCs w:val="28"/>
              </w:rPr>
            </w:pPr>
            <w:r w:rsidRPr="003B6727">
              <w:rPr>
                <w:szCs w:val="28"/>
              </w:rPr>
              <w:t xml:space="preserve">№ 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A66D42" w14:textId="77777777" w:rsidR="00D72E2D" w:rsidRPr="003B6727" w:rsidRDefault="00D72E2D" w:rsidP="0038043D">
            <w:pPr>
              <w:spacing w:after="0" w:line="259" w:lineRule="auto"/>
              <w:ind w:left="0" w:right="37" w:firstLine="0"/>
              <w:jc w:val="center"/>
              <w:rPr>
                <w:szCs w:val="28"/>
              </w:rPr>
            </w:pPr>
            <w:r w:rsidRPr="003B6727">
              <w:rPr>
                <w:szCs w:val="28"/>
              </w:rPr>
              <w:t xml:space="preserve">Вопросы </w:t>
            </w:r>
          </w:p>
        </w:tc>
        <w:tc>
          <w:tcPr>
            <w:tcW w:w="4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BA5EE8" w14:textId="77777777" w:rsidR="00D72E2D" w:rsidRPr="003B6727" w:rsidRDefault="00D72E2D" w:rsidP="0038043D">
            <w:pPr>
              <w:spacing w:after="0" w:line="259" w:lineRule="auto"/>
              <w:ind w:left="0" w:right="34" w:firstLine="0"/>
              <w:jc w:val="center"/>
              <w:rPr>
                <w:szCs w:val="28"/>
              </w:rPr>
            </w:pPr>
            <w:r w:rsidRPr="003B6727">
              <w:rPr>
                <w:szCs w:val="28"/>
              </w:rPr>
              <w:t xml:space="preserve">Ответы 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D7D3A2" w14:textId="77777777" w:rsidR="00D72E2D" w:rsidRPr="003B6727" w:rsidRDefault="00D72E2D" w:rsidP="0038043D">
            <w:pPr>
              <w:spacing w:after="0" w:line="259" w:lineRule="auto"/>
              <w:ind w:left="34" w:right="0" w:firstLine="0"/>
              <w:rPr>
                <w:szCs w:val="28"/>
              </w:rPr>
            </w:pPr>
            <w:r w:rsidRPr="003B6727">
              <w:rPr>
                <w:szCs w:val="28"/>
              </w:rPr>
              <w:t xml:space="preserve">Оценка </w:t>
            </w:r>
          </w:p>
        </w:tc>
      </w:tr>
      <w:tr w:rsidR="00D72E2D" w:rsidRPr="003B6727" w14:paraId="559E470A" w14:textId="77777777" w:rsidTr="0038043D">
        <w:trPr>
          <w:trHeight w:val="2912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90B95" w14:textId="77777777" w:rsidR="00D72E2D" w:rsidRPr="003B6727" w:rsidRDefault="00D72E2D" w:rsidP="0038043D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3B6727">
              <w:rPr>
                <w:szCs w:val="28"/>
              </w:rPr>
              <w:t xml:space="preserve">А1 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E222D" w14:textId="23EA220A" w:rsidR="00D72E2D" w:rsidRPr="003B6727" w:rsidRDefault="00D72E2D" w:rsidP="0038043D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Маркетинговое исследование, проводимое на основе опубликованной ранее информации, называется:</w:t>
            </w:r>
          </w:p>
        </w:tc>
        <w:tc>
          <w:tcPr>
            <w:tcW w:w="4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91003" w14:textId="70FA2CB3" w:rsidR="00D72E2D" w:rsidRPr="003B6727" w:rsidRDefault="00D72E2D" w:rsidP="00FA78FF">
            <w:pPr>
              <w:pStyle w:val="a6"/>
              <w:numPr>
                <w:ilvl w:val="0"/>
                <w:numId w:val="3"/>
              </w:numPr>
              <w:rPr>
                <w:szCs w:val="28"/>
              </w:rPr>
            </w:pPr>
            <w:r w:rsidRPr="003B6727">
              <w:rPr>
                <w:szCs w:val="28"/>
              </w:rPr>
              <w:t>Полевое</w:t>
            </w:r>
          </w:p>
          <w:p w14:paraId="31325D48" w14:textId="77777777" w:rsidR="00D72E2D" w:rsidRPr="003B6727" w:rsidRDefault="00D72E2D" w:rsidP="00FA78FF">
            <w:pPr>
              <w:pStyle w:val="a6"/>
              <w:numPr>
                <w:ilvl w:val="0"/>
                <w:numId w:val="3"/>
              </w:numPr>
              <w:rPr>
                <w:szCs w:val="28"/>
              </w:rPr>
            </w:pPr>
            <w:r w:rsidRPr="003B6727">
              <w:rPr>
                <w:szCs w:val="28"/>
              </w:rPr>
              <w:t xml:space="preserve">Кабинетное </w:t>
            </w:r>
          </w:p>
          <w:p w14:paraId="690AC371" w14:textId="031D7A2B" w:rsidR="00D72E2D" w:rsidRPr="003B6727" w:rsidRDefault="00D72E2D" w:rsidP="00FA78FF">
            <w:pPr>
              <w:pStyle w:val="a6"/>
              <w:numPr>
                <w:ilvl w:val="0"/>
                <w:numId w:val="3"/>
              </w:numPr>
              <w:rPr>
                <w:szCs w:val="28"/>
              </w:rPr>
            </w:pPr>
            <w:r w:rsidRPr="003B6727">
              <w:rPr>
                <w:szCs w:val="28"/>
              </w:rPr>
              <w:t>Панельное</w:t>
            </w:r>
          </w:p>
          <w:p w14:paraId="1CE481D0" w14:textId="7D73B5B6" w:rsidR="00D72E2D" w:rsidRPr="003B6727" w:rsidRDefault="00D72E2D" w:rsidP="00FA78FF">
            <w:pPr>
              <w:pStyle w:val="a6"/>
              <w:numPr>
                <w:ilvl w:val="0"/>
                <w:numId w:val="3"/>
              </w:numPr>
              <w:rPr>
                <w:szCs w:val="28"/>
              </w:rPr>
            </w:pPr>
            <w:r w:rsidRPr="003B6727">
              <w:rPr>
                <w:szCs w:val="28"/>
              </w:rPr>
              <w:t>Фокус-группа</w:t>
            </w:r>
          </w:p>
          <w:p w14:paraId="38BA7438" w14:textId="448423DC" w:rsidR="00D72E2D" w:rsidRPr="003B6727" w:rsidRDefault="00D72E2D" w:rsidP="00D72E2D">
            <w:pPr>
              <w:spacing w:after="0" w:line="259" w:lineRule="auto"/>
              <w:ind w:left="200" w:right="0" w:firstLine="0"/>
              <w:jc w:val="left"/>
              <w:rPr>
                <w:szCs w:val="28"/>
              </w:rPr>
            </w:pP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958BD" w14:textId="77777777" w:rsidR="00D72E2D" w:rsidRPr="003B6727" w:rsidRDefault="00D72E2D" w:rsidP="0038043D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 xml:space="preserve"> </w:t>
            </w:r>
          </w:p>
        </w:tc>
      </w:tr>
      <w:tr w:rsidR="00D72E2D" w:rsidRPr="003B6727" w14:paraId="42DE321F" w14:textId="77777777" w:rsidTr="0038043D">
        <w:trPr>
          <w:trHeight w:val="226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8388E" w14:textId="77777777" w:rsidR="00D72E2D" w:rsidRPr="003B6727" w:rsidRDefault="00D72E2D" w:rsidP="0038043D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3B6727">
              <w:rPr>
                <w:szCs w:val="28"/>
              </w:rPr>
              <w:t xml:space="preserve">А2 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530E0" w14:textId="746C9A99" w:rsidR="00624705" w:rsidRPr="003B6727" w:rsidRDefault="003B6727" w:rsidP="0062470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3B6727">
              <w:rPr>
                <w:szCs w:val="28"/>
                <w:shd w:val="clear" w:color="auto" w:fill="FFFFFF"/>
              </w:rPr>
              <w:t>Сообщение,</w:t>
            </w:r>
            <w:r w:rsidR="00624705" w:rsidRPr="003B6727">
              <w:rPr>
                <w:szCs w:val="28"/>
                <w:shd w:val="clear" w:color="auto" w:fill="FFFFFF"/>
              </w:rPr>
              <w:t xml:space="preserve"> предназначенное для СМИ, имеющее информацию о прошедшем мероприятии: </w:t>
            </w:r>
          </w:p>
          <w:p w14:paraId="203E64F9" w14:textId="736A9579" w:rsidR="00D72E2D" w:rsidRPr="003B6727" w:rsidRDefault="00D72E2D" w:rsidP="0038043D">
            <w:pPr>
              <w:spacing w:after="0" w:line="259" w:lineRule="auto"/>
              <w:ind w:left="2" w:right="0" w:firstLine="0"/>
              <w:rPr>
                <w:szCs w:val="28"/>
              </w:rPr>
            </w:pPr>
            <w:r w:rsidRPr="003B6727">
              <w:rPr>
                <w:szCs w:val="28"/>
              </w:rPr>
              <w:t xml:space="preserve"> </w:t>
            </w:r>
          </w:p>
        </w:tc>
        <w:tc>
          <w:tcPr>
            <w:tcW w:w="4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95982" w14:textId="77777777" w:rsidR="00624705" w:rsidRPr="003B6727" w:rsidRDefault="00624705" w:rsidP="00FA78F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Анонс;</w:t>
            </w:r>
          </w:p>
          <w:p w14:paraId="4A8B9CA7" w14:textId="77777777" w:rsidR="00624705" w:rsidRPr="003B6727" w:rsidRDefault="00624705" w:rsidP="00FA78F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szCs w:val="28"/>
              </w:rPr>
            </w:pPr>
            <w:proofErr w:type="spellStart"/>
            <w:r w:rsidRPr="003B6727">
              <w:rPr>
                <w:szCs w:val="28"/>
              </w:rPr>
              <w:t>Бэкграундер</w:t>
            </w:r>
            <w:proofErr w:type="spellEnd"/>
            <w:r w:rsidRPr="003B6727">
              <w:rPr>
                <w:szCs w:val="28"/>
              </w:rPr>
              <w:t>;</w:t>
            </w:r>
          </w:p>
          <w:p w14:paraId="690596FF" w14:textId="77777777" w:rsidR="00624705" w:rsidRPr="003B6727" w:rsidRDefault="00624705" w:rsidP="00FA78F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Пресс-кит;</w:t>
            </w:r>
          </w:p>
          <w:p w14:paraId="167E96CC" w14:textId="77777777" w:rsidR="00624705" w:rsidRPr="003B6727" w:rsidRDefault="00624705" w:rsidP="00FA78FF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szCs w:val="28"/>
              </w:rPr>
            </w:pPr>
            <w:r w:rsidRPr="003B6727">
              <w:rPr>
                <w:rStyle w:val="a3"/>
                <w:b w:val="0"/>
                <w:szCs w:val="28"/>
              </w:rPr>
              <w:t>Пресс-релиз.</w:t>
            </w:r>
          </w:p>
          <w:p w14:paraId="1867119C" w14:textId="52FFEC4E" w:rsidR="00D72E2D" w:rsidRPr="003B6727" w:rsidRDefault="00D72E2D" w:rsidP="00624705">
            <w:pPr>
              <w:spacing w:after="0" w:line="259" w:lineRule="auto"/>
              <w:ind w:left="363" w:right="0" w:firstLine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 xml:space="preserve"> 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B4977" w14:textId="77777777" w:rsidR="00D72E2D" w:rsidRPr="003B6727" w:rsidRDefault="00D72E2D" w:rsidP="0038043D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 xml:space="preserve"> </w:t>
            </w:r>
          </w:p>
        </w:tc>
      </w:tr>
      <w:tr w:rsidR="00D72E2D" w:rsidRPr="003B6727" w14:paraId="6B7BAD1A" w14:textId="77777777" w:rsidTr="0038043D">
        <w:trPr>
          <w:trHeight w:val="194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5AB92" w14:textId="77777777" w:rsidR="00D72E2D" w:rsidRPr="003B6727" w:rsidRDefault="00D72E2D" w:rsidP="0038043D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3B6727">
              <w:rPr>
                <w:szCs w:val="28"/>
              </w:rPr>
              <w:t xml:space="preserve">А3 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D4AF8" w14:textId="77777777" w:rsidR="00B74B90" w:rsidRPr="003B6727" w:rsidRDefault="00B74B90" w:rsidP="00B74B9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3B6727">
              <w:rPr>
                <w:bCs/>
                <w:szCs w:val="28"/>
                <w:shd w:val="clear" w:color="auto" w:fill="FFFFFF"/>
              </w:rPr>
              <w:t>Система основных идей и положений, учитываемых при разработке и реализации PR-кампании, это</w:t>
            </w:r>
          </w:p>
          <w:p w14:paraId="6303F7D9" w14:textId="0E3A81AC" w:rsidR="00D72E2D" w:rsidRPr="003B6727" w:rsidRDefault="00D72E2D" w:rsidP="0038043D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 xml:space="preserve"> </w:t>
            </w:r>
          </w:p>
        </w:tc>
        <w:tc>
          <w:tcPr>
            <w:tcW w:w="4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2065E" w14:textId="77777777" w:rsidR="00B74B90" w:rsidRPr="003B6727" w:rsidRDefault="00B74B90" w:rsidP="00FA78F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стратегия PR-кампании</w:t>
            </w:r>
          </w:p>
          <w:p w14:paraId="758B2002" w14:textId="41EDF33C" w:rsidR="00B74B90" w:rsidRPr="003B6727" w:rsidRDefault="00B74B90" w:rsidP="00FA78F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концепция PR-кампании</w:t>
            </w:r>
          </w:p>
          <w:p w14:paraId="7557E116" w14:textId="77777777" w:rsidR="00B74B90" w:rsidRPr="003B6727" w:rsidRDefault="00B74B90" w:rsidP="00FA78F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маркетинговые исследования</w:t>
            </w:r>
          </w:p>
          <w:p w14:paraId="47630CA4" w14:textId="77777777" w:rsidR="00B74B90" w:rsidRPr="003B6727" w:rsidRDefault="00B74B90" w:rsidP="00FA78F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тактика PR-кампании</w:t>
            </w:r>
          </w:p>
          <w:p w14:paraId="33A470E2" w14:textId="488201BB" w:rsidR="00D72E2D" w:rsidRPr="003B6727" w:rsidRDefault="00D72E2D" w:rsidP="00B74B90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 xml:space="preserve"> 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B5D00" w14:textId="77777777" w:rsidR="00D72E2D" w:rsidRPr="003B6727" w:rsidRDefault="00D72E2D" w:rsidP="0038043D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 xml:space="preserve"> </w:t>
            </w:r>
          </w:p>
        </w:tc>
      </w:tr>
      <w:tr w:rsidR="00D72E2D" w:rsidRPr="003B6727" w14:paraId="5B4D2127" w14:textId="77777777" w:rsidTr="0038043D">
        <w:trPr>
          <w:trHeight w:val="194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CB210" w14:textId="77777777" w:rsidR="00D72E2D" w:rsidRPr="003B6727" w:rsidRDefault="00D72E2D" w:rsidP="0038043D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3B6727">
              <w:rPr>
                <w:szCs w:val="28"/>
              </w:rPr>
              <w:t xml:space="preserve">А4 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7CDC7" w14:textId="4C8E1A63" w:rsidR="00D72E2D" w:rsidRPr="003B6727" w:rsidRDefault="00D72E2D" w:rsidP="0038043D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3B6727">
              <w:rPr>
                <w:bCs/>
                <w:szCs w:val="28"/>
              </w:rPr>
              <w:t>Для оценки эффективности программы продвижения необходимы точно сформулированные</w:t>
            </w:r>
          </w:p>
        </w:tc>
        <w:tc>
          <w:tcPr>
            <w:tcW w:w="4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F49B" w14:textId="77777777" w:rsidR="00D72E2D" w:rsidRPr="003B6727" w:rsidRDefault="00D72E2D" w:rsidP="00FA78FF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szCs w:val="28"/>
              </w:rPr>
            </w:pPr>
            <w:r w:rsidRPr="003B6727">
              <w:rPr>
                <w:szCs w:val="28"/>
              </w:rPr>
              <w:t xml:space="preserve">задачи программы продвижения </w:t>
            </w:r>
          </w:p>
          <w:p w14:paraId="2B0E89C1" w14:textId="77777777" w:rsidR="00D72E2D" w:rsidRPr="003B6727" w:rsidRDefault="00D72E2D" w:rsidP="00FA78FF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szCs w:val="28"/>
              </w:rPr>
            </w:pPr>
            <w:r w:rsidRPr="003B6727">
              <w:rPr>
                <w:szCs w:val="28"/>
              </w:rPr>
              <w:t xml:space="preserve">факторы, влияющие на реализацию программы </w:t>
            </w:r>
          </w:p>
          <w:p w14:paraId="7F825046" w14:textId="77777777" w:rsidR="00D72E2D" w:rsidRPr="003B6727" w:rsidRDefault="00D72E2D" w:rsidP="00FA78FF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szCs w:val="28"/>
              </w:rPr>
            </w:pPr>
            <w:r w:rsidRPr="003B6727">
              <w:rPr>
                <w:szCs w:val="28"/>
              </w:rPr>
              <w:t>коммуникационные цели</w:t>
            </w:r>
          </w:p>
          <w:p w14:paraId="759E9660" w14:textId="35E25B18" w:rsidR="00D72E2D" w:rsidRPr="003B6727" w:rsidRDefault="00D72E2D" w:rsidP="00FA78FF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szCs w:val="28"/>
              </w:rPr>
            </w:pPr>
            <w:r w:rsidRPr="003B6727">
              <w:rPr>
                <w:szCs w:val="28"/>
              </w:rPr>
              <w:t>требования к персоналу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BD5FC" w14:textId="77777777" w:rsidR="00D72E2D" w:rsidRPr="003B6727" w:rsidRDefault="00D72E2D" w:rsidP="0038043D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 xml:space="preserve"> </w:t>
            </w:r>
          </w:p>
        </w:tc>
      </w:tr>
      <w:tr w:rsidR="00D72E2D" w:rsidRPr="003B6727" w14:paraId="423D9003" w14:textId="77777777" w:rsidTr="0038043D">
        <w:trPr>
          <w:trHeight w:val="258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DB1A1" w14:textId="77777777" w:rsidR="00D72E2D" w:rsidRPr="003B6727" w:rsidRDefault="00D72E2D" w:rsidP="0038043D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3B6727">
              <w:rPr>
                <w:szCs w:val="28"/>
              </w:rPr>
              <w:lastRenderedPageBreak/>
              <w:t xml:space="preserve">А5 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16F56" w14:textId="34DD1274" w:rsidR="00B74B90" w:rsidRPr="003B6727" w:rsidRDefault="00B74B90" w:rsidP="00B74B90">
            <w:pPr>
              <w:pStyle w:val="a6"/>
              <w:suppressAutoHyphens/>
              <w:autoSpaceDN w:val="0"/>
              <w:spacing w:after="0"/>
              <w:ind w:left="0" w:firstLine="0"/>
              <w:contextualSpacing w:val="0"/>
              <w:jc w:val="left"/>
              <w:textAlignment w:val="baseline"/>
              <w:rPr>
                <w:szCs w:val="28"/>
              </w:rPr>
            </w:pPr>
            <w:r w:rsidRPr="003B6727">
              <w:rPr>
                <w:szCs w:val="28"/>
              </w:rPr>
              <w:t>Какой вид эффективности рекламной коммуникации, как правило, не рассчитывается в социальной рекламе?</w:t>
            </w:r>
          </w:p>
          <w:p w14:paraId="77944CDE" w14:textId="79762C61" w:rsidR="00D72E2D" w:rsidRPr="003B6727" w:rsidRDefault="00D72E2D" w:rsidP="0038043D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</w:p>
        </w:tc>
        <w:tc>
          <w:tcPr>
            <w:tcW w:w="4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B4D52" w14:textId="77777777" w:rsidR="00B74B90" w:rsidRPr="003B6727" w:rsidRDefault="00B74B90" w:rsidP="00FA78FF">
            <w:pPr>
              <w:pStyle w:val="a6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right="0"/>
              <w:textAlignment w:val="baseline"/>
              <w:rPr>
                <w:color w:val="000000" w:themeColor="text1"/>
                <w:szCs w:val="28"/>
              </w:rPr>
            </w:pPr>
            <w:r w:rsidRPr="003B6727">
              <w:rPr>
                <w:color w:val="000000" w:themeColor="text1"/>
                <w:szCs w:val="28"/>
              </w:rPr>
              <w:t>Социальная эффективность;</w:t>
            </w:r>
          </w:p>
          <w:p w14:paraId="27422147" w14:textId="77777777" w:rsidR="00B74B90" w:rsidRPr="003B6727" w:rsidRDefault="00B74B90" w:rsidP="00FA78FF">
            <w:pPr>
              <w:pStyle w:val="a6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right="0"/>
              <w:textAlignment w:val="baseline"/>
              <w:rPr>
                <w:color w:val="000000" w:themeColor="text1"/>
                <w:szCs w:val="28"/>
              </w:rPr>
            </w:pPr>
            <w:r w:rsidRPr="003B6727">
              <w:rPr>
                <w:color w:val="000000" w:themeColor="text1"/>
                <w:szCs w:val="28"/>
              </w:rPr>
              <w:t>Коммуникативная эффективность;</w:t>
            </w:r>
          </w:p>
          <w:p w14:paraId="2F035625" w14:textId="77777777" w:rsidR="00B74B90" w:rsidRPr="003B6727" w:rsidRDefault="00B74B90" w:rsidP="00FA78FF">
            <w:pPr>
              <w:pStyle w:val="a6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right="0"/>
              <w:textAlignment w:val="baseline"/>
              <w:rPr>
                <w:color w:val="000000" w:themeColor="text1"/>
                <w:szCs w:val="28"/>
              </w:rPr>
            </w:pPr>
            <w:r w:rsidRPr="003B6727">
              <w:rPr>
                <w:color w:val="000000" w:themeColor="text1"/>
                <w:szCs w:val="28"/>
              </w:rPr>
              <w:t>Экономическая эффективность;</w:t>
            </w:r>
          </w:p>
          <w:p w14:paraId="32B0C497" w14:textId="2E0C8982" w:rsidR="00D72E2D" w:rsidRPr="003B6727" w:rsidRDefault="00B74B90" w:rsidP="00FA78FF">
            <w:pPr>
              <w:pStyle w:val="a6"/>
              <w:numPr>
                <w:ilvl w:val="0"/>
                <w:numId w:val="10"/>
              </w:numPr>
              <w:spacing w:after="0" w:line="259" w:lineRule="auto"/>
              <w:ind w:right="0"/>
              <w:rPr>
                <w:szCs w:val="28"/>
              </w:rPr>
            </w:pPr>
            <w:r w:rsidRPr="003B6727">
              <w:rPr>
                <w:color w:val="000000" w:themeColor="text1"/>
                <w:szCs w:val="28"/>
              </w:rPr>
              <w:t>Психологическая эффективность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29EA9" w14:textId="77777777" w:rsidR="00D72E2D" w:rsidRPr="003B6727" w:rsidRDefault="00D72E2D" w:rsidP="0038043D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 xml:space="preserve"> </w:t>
            </w:r>
          </w:p>
        </w:tc>
      </w:tr>
      <w:tr w:rsidR="00D72E2D" w:rsidRPr="003B6727" w14:paraId="6AB47CF6" w14:textId="77777777" w:rsidTr="0038043D">
        <w:trPr>
          <w:trHeight w:val="194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A9C07" w14:textId="77777777" w:rsidR="00D72E2D" w:rsidRPr="003B6727" w:rsidRDefault="00D72E2D" w:rsidP="0038043D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3B6727">
              <w:rPr>
                <w:szCs w:val="28"/>
              </w:rPr>
              <w:t xml:space="preserve">А6 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0A9AF" w14:textId="3DB5BD93" w:rsidR="00D72E2D" w:rsidRPr="003B6727" w:rsidRDefault="00B74B90" w:rsidP="0038043D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К рекламным агентствам по оказанию полного цикла услуг относятся:</w:t>
            </w:r>
          </w:p>
        </w:tc>
        <w:tc>
          <w:tcPr>
            <w:tcW w:w="4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09397" w14:textId="77777777" w:rsidR="006627E8" w:rsidRPr="003B6727" w:rsidRDefault="006627E8" w:rsidP="00FA78FF">
            <w:pPr>
              <w:pStyle w:val="a6"/>
              <w:numPr>
                <w:ilvl w:val="0"/>
                <w:numId w:val="11"/>
              </w:numPr>
              <w:spacing w:after="240" w:line="259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достаточно крупные фирмы, которые оказывают спектр рекламных услуг от разработки идеи до ее воплощения и последующего размещения отдельных материалов в средствах массовой информации;</w:t>
            </w:r>
          </w:p>
          <w:p w14:paraId="731AF1BA" w14:textId="4641E3AD" w:rsidR="006627E8" w:rsidRPr="003B6727" w:rsidRDefault="006627E8" w:rsidP="00FA78FF">
            <w:pPr>
              <w:pStyle w:val="a6"/>
              <w:numPr>
                <w:ilvl w:val="0"/>
                <w:numId w:val="11"/>
              </w:numPr>
              <w:spacing w:after="240" w:line="259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агентства, которые закупают большие объемы времени (телевизионного или радиоэфира) и площади (газет, журналов, щитов наружной рекламы) у средств распространения рекламы со значительной скидкой;</w:t>
            </w:r>
          </w:p>
          <w:p w14:paraId="67CAD0A3" w14:textId="6520251A" w:rsidR="00D72E2D" w:rsidRPr="003B6727" w:rsidRDefault="006627E8" w:rsidP="00FA78FF">
            <w:pPr>
              <w:pStyle w:val="a6"/>
              <w:numPr>
                <w:ilvl w:val="0"/>
                <w:numId w:val="11"/>
              </w:numPr>
              <w:spacing w:after="0" w:line="259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агентства, которые обычно входят в структуру средств распространения рекламы и занимаются продажей рекламного пространства.</w:t>
            </w:r>
            <w:r w:rsidR="00D72E2D" w:rsidRPr="003B6727">
              <w:rPr>
                <w:szCs w:val="28"/>
              </w:rPr>
              <w:t xml:space="preserve"> 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2DC26" w14:textId="77777777" w:rsidR="00D72E2D" w:rsidRPr="003B6727" w:rsidRDefault="00D72E2D" w:rsidP="0038043D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 xml:space="preserve"> </w:t>
            </w:r>
          </w:p>
        </w:tc>
      </w:tr>
      <w:tr w:rsidR="00D72E2D" w:rsidRPr="00DD61D7" w14:paraId="5FD4EE80" w14:textId="77777777" w:rsidTr="0038043D">
        <w:trPr>
          <w:trHeight w:val="1942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ADD6F" w14:textId="77777777" w:rsidR="00D72E2D" w:rsidRPr="003B6727" w:rsidRDefault="00D72E2D" w:rsidP="0038043D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3B6727">
              <w:rPr>
                <w:szCs w:val="28"/>
              </w:rPr>
              <w:t xml:space="preserve">А7 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DACA9" w14:textId="25D1E244" w:rsidR="00D72E2D" w:rsidRPr="003B6727" w:rsidRDefault="00DD61D7" w:rsidP="0038043D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 xml:space="preserve">Разработкой </w:t>
            </w:r>
            <w:proofErr w:type="spellStart"/>
            <w:r w:rsidRPr="003B6727">
              <w:rPr>
                <w:szCs w:val="28"/>
              </w:rPr>
              <w:t>медиаплана</w:t>
            </w:r>
            <w:proofErr w:type="spellEnd"/>
            <w:r w:rsidRPr="003B6727">
              <w:rPr>
                <w:szCs w:val="28"/>
              </w:rPr>
              <w:t xml:space="preserve"> в рекламном агентстве занимается отдел:</w:t>
            </w:r>
          </w:p>
        </w:tc>
        <w:tc>
          <w:tcPr>
            <w:tcW w:w="4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85B23" w14:textId="77777777" w:rsidR="00DD61D7" w:rsidRPr="003B6727" w:rsidRDefault="00DD61D7" w:rsidP="00FA78FF">
            <w:pPr>
              <w:pStyle w:val="a6"/>
              <w:numPr>
                <w:ilvl w:val="0"/>
                <w:numId w:val="15"/>
              </w:numPr>
              <w:spacing w:after="240" w:line="259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BTL-отдел</w:t>
            </w:r>
          </w:p>
          <w:p w14:paraId="533D0071" w14:textId="061F1B4B" w:rsidR="00DD61D7" w:rsidRPr="003B6727" w:rsidRDefault="00DD61D7" w:rsidP="00FA78FF">
            <w:pPr>
              <w:pStyle w:val="a6"/>
              <w:numPr>
                <w:ilvl w:val="0"/>
                <w:numId w:val="15"/>
              </w:numPr>
              <w:spacing w:after="240" w:line="259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производственный отдел</w:t>
            </w:r>
          </w:p>
          <w:p w14:paraId="6646C7C4" w14:textId="58EA2DA2" w:rsidR="00DD61D7" w:rsidRPr="003B6727" w:rsidRDefault="00DD61D7" w:rsidP="00FA78FF">
            <w:pPr>
              <w:pStyle w:val="a6"/>
              <w:numPr>
                <w:ilvl w:val="0"/>
                <w:numId w:val="15"/>
              </w:numPr>
              <w:spacing w:after="240" w:line="259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финансовый отдел (бухгалтерия)</w:t>
            </w:r>
          </w:p>
          <w:p w14:paraId="446A8671" w14:textId="2EA98BA2" w:rsidR="00DD61D7" w:rsidRPr="003B6727" w:rsidRDefault="00DD61D7" w:rsidP="00FA78FF">
            <w:pPr>
              <w:pStyle w:val="a6"/>
              <w:numPr>
                <w:ilvl w:val="0"/>
                <w:numId w:val="15"/>
              </w:numPr>
              <w:spacing w:after="240" w:line="259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медиа отдел</w:t>
            </w:r>
          </w:p>
          <w:p w14:paraId="79D152FC" w14:textId="046793B6" w:rsidR="00D72E2D" w:rsidRPr="003B6727" w:rsidRDefault="00DD61D7" w:rsidP="00FA78FF">
            <w:pPr>
              <w:pStyle w:val="a6"/>
              <w:numPr>
                <w:ilvl w:val="0"/>
                <w:numId w:val="15"/>
              </w:numPr>
              <w:spacing w:after="0" w:line="259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креативный отдел</w:t>
            </w:r>
            <w:r w:rsidR="00D72E2D" w:rsidRPr="003B6727">
              <w:rPr>
                <w:szCs w:val="28"/>
              </w:rPr>
              <w:t xml:space="preserve"> 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97C5D" w14:textId="77777777" w:rsidR="00D72E2D" w:rsidRPr="00DD61D7" w:rsidRDefault="00D72E2D" w:rsidP="0038043D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DD61D7">
              <w:rPr>
                <w:szCs w:val="28"/>
              </w:rPr>
              <w:t xml:space="preserve"> </w:t>
            </w:r>
          </w:p>
        </w:tc>
      </w:tr>
    </w:tbl>
    <w:p w14:paraId="2966E901" w14:textId="77777777" w:rsidR="00D72E2D" w:rsidRDefault="00D72E2D" w:rsidP="00D72E2D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6C05A546" w14:textId="77777777" w:rsidR="00D72E2D" w:rsidRDefault="00D72E2D" w:rsidP="00D72E2D">
      <w:pPr>
        <w:spacing w:after="160" w:line="259" w:lineRule="auto"/>
        <w:ind w:left="0" w:right="0" w:firstLine="0"/>
        <w:jc w:val="left"/>
      </w:pPr>
      <w:r>
        <w:br w:type="page"/>
      </w:r>
    </w:p>
    <w:p w14:paraId="2FA26D6F" w14:textId="77777777" w:rsidR="00D72E2D" w:rsidRDefault="00D72E2D" w:rsidP="00D72E2D">
      <w:pPr>
        <w:spacing w:after="30" w:line="259" w:lineRule="auto"/>
        <w:ind w:left="0" w:right="0" w:firstLine="0"/>
        <w:jc w:val="left"/>
      </w:pPr>
    </w:p>
    <w:p w14:paraId="054D10AC" w14:textId="77777777" w:rsidR="00D72E2D" w:rsidRDefault="00D72E2D" w:rsidP="00D72E2D">
      <w:pPr>
        <w:spacing w:after="2" w:line="270" w:lineRule="auto"/>
        <w:ind w:left="226" w:right="227" w:hanging="10"/>
        <w:jc w:val="center"/>
      </w:pPr>
      <w:r>
        <w:rPr>
          <w:b/>
        </w:rPr>
        <w:t xml:space="preserve">В. Выберите правильный ответ (ответы) и отметьте их. </w:t>
      </w:r>
      <w:r>
        <w:rPr>
          <w:b/>
        </w:rPr>
        <w:br/>
        <w:t xml:space="preserve">В предложенных тестах допускается множественный вариант ответов на поставленные вопросы.  </w:t>
      </w:r>
    </w:p>
    <w:p w14:paraId="788545B0" w14:textId="77777777" w:rsidR="00D72E2D" w:rsidRDefault="00D72E2D" w:rsidP="00D72E2D">
      <w:pPr>
        <w:spacing w:after="2" w:line="270" w:lineRule="auto"/>
        <w:ind w:left="710" w:right="708" w:hanging="10"/>
        <w:jc w:val="center"/>
      </w:pPr>
      <w:r>
        <w:rPr>
          <w:b/>
        </w:rPr>
        <w:t xml:space="preserve">Каждый вопрос оценивается в четыре балла </w:t>
      </w:r>
    </w:p>
    <w:tbl>
      <w:tblPr>
        <w:tblStyle w:val="TableGrid"/>
        <w:tblW w:w="9627" w:type="dxa"/>
        <w:tblInd w:w="6" w:type="dxa"/>
        <w:tblCellMar>
          <w:top w:w="17" w:type="dxa"/>
          <w:left w:w="56" w:type="dxa"/>
          <w:right w:w="82" w:type="dxa"/>
        </w:tblCellMar>
        <w:tblLook w:val="04A0" w:firstRow="1" w:lastRow="0" w:firstColumn="1" w:lastColumn="0" w:noHBand="0" w:noVBand="1"/>
      </w:tblPr>
      <w:tblGrid>
        <w:gridCol w:w="585"/>
        <w:gridCol w:w="2538"/>
        <w:gridCol w:w="5371"/>
        <w:gridCol w:w="1133"/>
      </w:tblGrid>
      <w:tr w:rsidR="00D72E2D" w:rsidRPr="003B6727" w14:paraId="72CD8048" w14:textId="77777777" w:rsidTr="00DD61D7">
        <w:trPr>
          <w:trHeight w:val="658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F5B6A" w14:textId="77777777" w:rsidR="00D72E2D" w:rsidRPr="003B6727" w:rsidRDefault="00D72E2D" w:rsidP="0038043D">
            <w:pPr>
              <w:spacing w:after="0" w:line="259" w:lineRule="auto"/>
              <w:ind w:left="96" w:right="0" w:firstLine="0"/>
              <w:rPr>
                <w:szCs w:val="28"/>
              </w:rPr>
            </w:pPr>
            <w:r w:rsidRPr="003B6727">
              <w:rPr>
                <w:b/>
                <w:szCs w:val="28"/>
              </w:rPr>
              <w:t>№</w:t>
            </w:r>
            <w:r w:rsidRPr="003B6727">
              <w:rPr>
                <w:szCs w:val="28"/>
              </w:rPr>
              <w:t xml:space="preserve"> </w:t>
            </w:r>
          </w:p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F2A954" w14:textId="77777777" w:rsidR="00D72E2D" w:rsidRPr="003B6727" w:rsidRDefault="00D72E2D" w:rsidP="0038043D">
            <w:pPr>
              <w:spacing w:after="0" w:line="259" w:lineRule="auto"/>
              <w:ind w:left="26" w:right="0" w:firstLine="0"/>
              <w:jc w:val="center"/>
              <w:rPr>
                <w:szCs w:val="28"/>
              </w:rPr>
            </w:pPr>
            <w:r w:rsidRPr="003B6727">
              <w:rPr>
                <w:b/>
                <w:szCs w:val="28"/>
              </w:rPr>
              <w:t>Вопросы</w:t>
            </w:r>
            <w:r w:rsidRPr="003B6727">
              <w:rPr>
                <w:szCs w:val="28"/>
              </w:rPr>
              <w:t xml:space="preserve"> </w:t>
            </w:r>
          </w:p>
        </w:tc>
        <w:tc>
          <w:tcPr>
            <w:tcW w:w="5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6E1B9" w14:textId="77777777" w:rsidR="00D72E2D" w:rsidRPr="003B6727" w:rsidRDefault="00D72E2D" w:rsidP="0038043D">
            <w:pPr>
              <w:spacing w:after="0" w:line="259" w:lineRule="auto"/>
              <w:ind w:left="31" w:right="0" w:firstLine="0"/>
              <w:jc w:val="center"/>
              <w:rPr>
                <w:szCs w:val="28"/>
              </w:rPr>
            </w:pPr>
            <w:r w:rsidRPr="003B6727">
              <w:rPr>
                <w:b/>
                <w:szCs w:val="28"/>
              </w:rPr>
              <w:t>Ответы</w:t>
            </w:r>
            <w:r w:rsidRPr="003B6727">
              <w:rPr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E2064" w14:textId="77777777" w:rsidR="00D72E2D" w:rsidRPr="003B6727" w:rsidRDefault="00D72E2D" w:rsidP="0038043D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3B6727">
              <w:rPr>
                <w:b/>
                <w:szCs w:val="28"/>
              </w:rPr>
              <w:t>Оценка</w:t>
            </w:r>
            <w:r w:rsidRPr="003B6727">
              <w:rPr>
                <w:szCs w:val="28"/>
              </w:rPr>
              <w:t xml:space="preserve"> </w:t>
            </w:r>
          </w:p>
        </w:tc>
      </w:tr>
      <w:tr w:rsidR="00D72E2D" w:rsidRPr="003B6727" w14:paraId="7957D77E" w14:textId="77777777" w:rsidTr="00DD61D7">
        <w:trPr>
          <w:trHeight w:val="1944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8D04F" w14:textId="319FE46B" w:rsidR="00D72E2D" w:rsidRPr="003B6727" w:rsidRDefault="00D72E2D" w:rsidP="0038043D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3B6727">
              <w:rPr>
                <w:b/>
                <w:szCs w:val="28"/>
              </w:rPr>
              <w:t>В</w:t>
            </w:r>
            <w:r w:rsidR="00DD61D7" w:rsidRPr="003B6727">
              <w:rPr>
                <w:b/>
                <w:szCs w:val="28"/>
              </w:rPr>
              <w:t>1</w:t>
            </w:r>
            <w:r w:rsidRPr="003B6727">
              <w:rPr>
                <w:szCs w:val="28"/>
              </w:rPr>
              <w:t xml:space="preserve"> </w:t>
            </w:r>
          </w:p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C2689" w14:textId="4683670E" w:rsidR="00D72E2D" w:rsidRPr="003B6727" w:rsidRDefault="00D72E2D" w:rsidP="0038043D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В процессе маркетингового исследования компания планирует сбор первичной информации. Что из перечисленного ниже относится к источникам первичной информации</w:t>
            </w:r>
          </w:p>
        </w:tc>
        <w:tc>
          <w:tcPr>
            <w:tcW w:w="5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0A89F" w14:textId="77777777" w:rsidR="00D72E2D" w:rsidRPr="003B6727" w:rsidRDefault="00D72E2D" w:rsidP="00FA78FF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0"/>
              <w:rPr>
                <w:szCs w:val="28"/>
              </w:rPr>
            </w:pPr>
            <w:r w:rsidRPr="003B6727">
              <w:rPr>
                <w:szCs w:val="28"/>
              </w:rPr>
              <w:t>потребители продукции</w:t>
            </w:r>
          </w:p>
          <w:p w14:paraId="0FFE401D" w14:textId="77777777" w:rsidR="00D72E2D" w:rsidRPr="003B6727" w:rsidRDefault="00D72E2D" w:rsidP="00FA78FF">
            <w:pPr>
              <w:pStyle w:val="a6"/>
              <w:numPr>
                <w:ilvl w:val="0"/>
                <w:numId w:val="4"/>
              </w:numPr>
              <w:rPr>
                <w:szCs w:val="28"/>
              </w:rPr>
            </w:pPr>
            <w:r w:rsidRPr="003B6727">
              <w:rPr>
                <w:szCs w:val="28"/>
              </w:rPr>
              <w:t xml:space="preserve">розничная сеть </w:t>
            </w:r>
          </w:p>
          <w:p w14:paraId="7F38FD6C" w14:textId="77777777" w:rsidR="00D72E2D" w:rsidRPr="003B6727" w:rsidRDefault="00D72E2D" w:rsidP="00FA78FF">
            <w:pPr>
              <w:pStyle w:val="a6"/>
              <w:numPr>
                <w:ilvl w:val="0"/>
                <w:numId w:val="4"/>
              </w:numPr>
              <w:rPr>
                <w:szCs w:val="28"/>
              </w:rPr>
            </w:pPr>
            <w:r w:rsidRPr="003B6727">
              <w:rPr>
                <w:szCs w:val="28"/>
              </w:rPr>
              <w:t xml:space="preserve">рекламные и маркетинговые агентства </w:t>
            </w:r>
          </w:p>
          <w:p w14:paraId="3967C6FB" w14:textId="77777777" w:rsidR="00D72E2D" w:rsidRPr="003B6727" w:rsidRDefault="00D72E2D" w:rsidP="00FA78FF">
            <w:pPr>
              <w:pStyle w:val="a6"/>
              <w:numPr>
                <w:ilvl w:val="0"/>
                <w:numId w:val="4"/>
              </w:numPr>
              <w:rPr>
                <w:szCs w:val="28"/>
              </w:rPr>
            </w:pPr>
            <w:r w:rsidRPr="003B6727">
              <w:rPr>
                <w:szCs w:val="28"/>
              </w:rPr>
              <w:t xml:space="preserve">результаты предыдущих маркетинговых исследований </w:t>
            </w:r>
          </w:p>
          <w:p w14:paraId="611199FC" w14:textId="19144355" w:rsidR="00D72E2D" w:rsidRPr="003B6727" w:rsidRDefault="00D72E2D" w:rsidP="00FA78FF">
            <w:pPr>
              <w:pStyle w:val="a6"/>
              <w:numPr>
                <w:ilvl w:val="0"/>
                <w:numId w:val="4"/>
              </w:numPr>
              <w:rPr>
                <w:szCs w:val="28"/>
              </w:rPr>
            </w:pPr>
            <w:r w:rsidRPr="003B6727">
              <w:rPr>
                <w:szCs w:val="28"/>
              </w:rPr>
              <w:t>внутренний архив компании</w:t>
            </w:r>
          </w:p>
          <w:p w14:paraId="59FF0236" w14:textId="496E611E" w:rsidR="00D72E2D" w:rsidRPr="003B6727" w:rsidRDefault="00D72E2D" w:rsidP="00D72E2D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4AC6F" w14:textId="77777777" w:rsidR="00D72E2D" w:rsidRPr="003B6727" w:rsidRDefault="00D72E2D" w:rsidP="0038043D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 xml:space="preserve"> </w:t>
            </w:r>
          </w:p>
        </w:tc>
      </w:tr>
      <w:tr w:rsidR="00D72E2D" w:rsidRPr="003B6727" w14:paraId="4C4D674B" w14:textId="77777777" w:rsidTr="00DD61D7">
        <w:tblPrEx>
          <w:tblCellMar>
            <w:right w:w="17" w:type="dxa"/>
          </w:tblCellMar>
        </w:tblPrEx>
        <w:trPr>
          <w:trHeight w:val="3877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2ED51" w14:textId="58616035" w:rsidR="00D72E2D" w:rsidRPr="003B6727" w:rsidRDefault="00D72E2D" w:rsidP="0038043D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3B6727">
              <w:rPr>
                <w:b/>
                <w:szCs w:val="28"/>
              </w:rPr>
              <w:t>В</w:t>
            </w:r>
            <w:r w:rsidR="00DD61D7" w:rsidRPr="003B6727">
              <w:rPr>
                <w:b/>
                <w:szCs w:val="28"/>
              </w:rPr>
              <w:t>2</w:t>
            </w:r>
            <w:r w:rsidRPr="003B6727">
              <w:rPr>
                <w:szCs w:val="28"/>
              </w:rPr>
              <w:t xml:space="preserve"> </w:t>
            </w:r>
          </w:p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C2F20" w14:textId="7FC20B64" w:rsidR="00B74B90" w:rsidRPr="003B6727" w:rsidRDefault="00B74B90" w:rsidP="00B74B90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3B6727">
              <w:rPr>
                <w:bCs/>
                <w:szCs w:val="28"/>
                <w:shd w:val="clear" w:color="auto" w:fill="FFFFFF"/>
              </w:rPr>
              <w:t xml:space="preserve">К </w:t>
            </w:r>
            <w:r w:rsidR="003B6727">
              <w:rPr>
                <w:bCs/>
                <w:szCs w:val="28"/>
                <w:shd w:val="clear" w:color="auto" w:fill="FFFFFF"/>
              </w:rPr>
              <w:t>традиционным</w:t>
            </w:r>
            <w:r w:rsidRPr="003B6727">
              <w:rPr>
                <w:bCs/>
                <w:szCs w:val="28"/>
                <w:shd w:val="clear" w:color="auto" w:fill="FFFFFF"/>
              </w:rPr>
              <w:t xml:space="preserve"> каналам коммуникаций в технологиях PR-кампаний относят</w:t>
            </w:r>
          </w:p>
          <w:p w14:paraId="37870FAC" w14:textId="21125824" w:rsidR="00D72E2D" w:rsidRPr="003B6727" w:rsidRDefault="00D72E2D" w:rsidP="0038043D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5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5CBBD" w14:textId="489F6BD9" w:rsidR="00B74B90" w:rsidRPr="003B6727" w:rsidRDefault="00B74B90" w:rsidP="00FA78FF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6727">
              <w:rPr>
                <w:bCs/>
                <w:color w:val="000000"/>
                <w:sz w:val="28"/>
                <w:szCs w:val="28"/>
              </w:rPr>
              <w:t>радио </w:t>
            </w:r>
          </w:p>
          <w:p w14:paraId="4C55C80F" w14:textId="0D423202" w:rsidR="00B74B90" w:rsidRPr="003B6727" w:rsidRDefault="00B74B90" w:rsidP="00FA78FF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6727">
              <w:rPr>
                <w:bCs/>
                <w:color w:val="000000"/>
                <w:sz w:val="28"/>
                <w:szCs w:val="28"/>
              </w:rPr>
              <w:t>электронная реклама (бегущая строка) </w:t>
            </w:r>
          </w:p>
          <w:p w14:paraId="11E8BC59" w14:textId="100C4889" w:rsidR="00B74B90" w:rsidRPr="003B6727" w:rsidRDefault="00B74B90" w:rsidP="00FA78FF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6727">
              <w:rPr>
                <w:bCs/>
                <w:color w:val="000000"/>
                <w:sz w:val="28"/>
                <w:szCs w:val="28"/>
              </w:rPr>
              <w:t xml:space="preserve">конференции </w:t>
            </w:r>
          </w:p>
          <w:p w14:paraId="288E4E18" w14:textId="06941023" w:rsidR="00B74B90" w:rsidRPr="003B6727" w:rsidRDefault="00B74B90" w:rsidP="00FA78FF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6727">
              <w:rPr>
                <w:bCs/>
                <w:color w:val="000000"/>
                <w:sz w:val="28"/>
                <w:szCs w:val="28"/>
              </w:rPr>
              <w:t xml:space="preserve">фестивали </w:t>
            </w:r>
          </w:p>
          <w:p w14:paraId="7656A530" w14:textId="1CFB4071" w:rsidR="00B74B90" w:rsidRPr="003B6727" w:rsidRDefault="00B74B90" w:rsidP="00FA78FF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6727">
              <w:rPr>
                <w:bCs/>
                <w:color w:val="000000"/>
                <w:sz w:val="28"/>
                <w:szCs w:val="28"/>
              </w:rPr>
              <w:t xml:space="preserve">дебаты </w:t>
            </w:r>
          </w:p>
          <w:p w14:paraId="750C24A9" w14:textId="75F1643D" w:rsidR="00B74B90" w:rsidRPr="003B6727" w:rsidRDefault="00B74B90" w:rsidP="00FA78FF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B6727">
              <w:rPr>
                <w:bCs/>
                <w:color w:val="000000"/>
                <w:sz w:val="28"/>
                <w:szCs w:val="28"/>
              </w:rPr>
              <w:t>email</w:t>
            </w:r>
            <w:proofErr w:type="spellEnd"/>
            <w:r w:rsidRPr="003B6727">
              <w:rPr>
                <w:bCs/>
                <w:color w:val="000000"/>
                <w:sz w:val="28"/>
                <w:szCs w:val="28"/>
              </w:rPr>
              <w:t xml:space="preserve"> рассылка</w:t>
            </w:r>
          </w:p>
          <w:p w14:paraId="52C8CFBE" w14:textId="4F38B47E" w:rsidR="00D72E2D" w:rsidRPr="003B6727" w:rsidRDefault="00D72E2D" w:rsidP="00B74B90">
            <w:pPr>
              <w:spacing w:after="0" w:line="259" w:lineRule="auto"/>
              <w:ind w:left="0" w:right="94" w:firstLine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8230" w14:textId="77777777" w:rsidR="00D72E2D" w:rsidRPr="003B6727" w:rsidRDefault="00D72E2D" w:rsidP="0038043D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 xml:space="preserve"> </w:t>
            </w:r>
          </w:p>
        </w:tc>
      </w:tr>
      <w:tr w:rsidR="00D72E2D" w:rsidRPr="003B6727" w14:paraId="52364A95" w14:textId="77777777" w:rsidTr="00DD61D7">
        <w:tblPrEx>
          <w:tblCellMar>
            <w:right w:w="17" w:type="dxa"/>
          </w:tblCellMar>
        </w:tblPrEx>
        <w:trPr>
          <w:trHeight w:val="4520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08BD3" w14:textId="715C3AA5" w:rsidR="00D72E2D" w:rsidRPr="003B6727" w:rsidRDefault="00D72E2D" w:rsidP="0038043D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3B6727">
              <w:rPr>
                <w:b/>
                <w:szCs w:val="28"/>
              </w:rPr>
              <w:lastRenderedPageBreak/>
              <w:t>В</w:t>
            </w:r>
            <w:r w:rsidR="00DD61D7" w:rsidRPr="003B6727">
              <w:rPr>
                <w:b/>
                <w:szCs w:val="28"/>
              </w:rPr>
              <w:t>3</w:t>
            </w:r>
            <w:r w:rsidRPr="003B6727">
              <w:rPr>
                <w:szCs w:val="28"/>
              </w:rPr>
              <w:t xml:space="preserve"> </w:t>
            </w:r>
          </w:p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106D9" w14:textId="099622AB" w:rsidR="00D72E2D" w:rsidRPr="003B6727" w:rsidRDefault="00714B00" w:rsidP="0038043D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К индикаторам оценки поведенческой эффективности инструментов продвижения относятся</w:t>
            </w:r>
          </w:p>
        </w:tc>
        <w:tc>
          <w:tcPr>
            <w:tcW w:w="5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51394" w14:textId="77777777" w:rsidR="00714B00" w:rsidRPr="003B6727" w:rsidRDefault="00714B00" w:rsidP="00FA78FF">
            <w:pPr>
              <w:pStyle w:val="a6"/>
              <w:numPr>
                <w:ilvl w:val="0"/>
                <w:numId w:val="14"/>
              </w:numPr>
              <w:spacing w:line="276" w:lineRule="auto"/>
              <w:ind w:left="787" w:hanging="425"/>
              <w:rPr>
                <w:szCs w:val="28"/>
              </w:rPr>
            </w:pPr>
            <w:r w:rsidRPr="003B6727">
              <w:rPr>
                <w:szCs w:val="28"/>
              </w:rPr>
              <w:t>количество пробных покупок</w:t>
            </w:r>
          </w:p>
          <w:p w14:paraId="69FCD055" w14:textId="2463CF75" w:rsidR="00714B00" w:rsidRPr="003B6727" w:rsidRDefault="00714B00" w:rsidP="00FA78FF">
            <w:pPr>
              <w:pStyle w:val="a6"/>
              <w:numPr>
                <w:ilvl w:val="0"/>
                <w:numId w:val="14"/>
              </w:numPr>
              <w:spacing w:line="276" w:lineRule="auto"/>
              <w:ind w:left="787" w:hanging="425"/>
              <w:rPr>
                <w:szCs w:val="28"/>
              </w:rPr>
            </w:pPr>
            <w:r w:rsidRPr="003B6727">
              <w:rPr>
                <w:szCs w:val="28"/>
              </w:rPr>
              <w:t>уровень знания о бренде</w:t>
            </w:r>
          </w:p>
          <w:p w14:paraId="22D1363B" w14:textId="7F9AD25F" w:rsidR="00714B00" w:rsidRPr="003B6727" w:rsidRDefault="00714B00" w:rsidP="00FA78FF">
            <w:pPr>
              <w:pStyle w:val="a6"/>
              <w:numPr>
                <w:ilvl w:val="0"/>
                <w:numId w:val="14"/>
              </w:numPr>
              <w:spacing w:line="276" w:lineRule="auto"/>
              <w:ind w:left="787" w:hanging="425"/>
              <w:rPr>
                <w:szCs w:val="28"/>
              </w:rPr>
            </w:pPr>
            <w:r w:rsidRPr="003B6727">
              <w:rPr>
                <w:szCs w:val="28"/>
              </w:rPr>
              <w:t xml:space="preserve">доля рынка </w:t>
            </w:r>
          </w:p>
          <w:p w14:paraId="4F1A37BF" w14:textId="769D9107" w:rsidR="00714B00" w:rsidRPr="003B6727" w:rsidRDefault="00714B00" w:rsidP="00FA78FF">
            <w:pPr>
              <w:pStyle w:val="a6"/>
              <w:numPr>
                <w:ilvl w:val="0"/>
                <w:numId w:val="14"/>
              </w:numPr>
              <w:spacing w:line="276" w:lineRule="auto"/>
              <w:ind w:left="787" w:hanging="425"/>
              <w:rPr>
                <w:szCs w:val="28"/>
              </w:rPr>
            </w:pPr>
            <w:r w:rsidRPr="003B6727">
              <w:rPr>
                <w:szCs w:val="28"/>
              </w:rPr>
              <w:t>уровень проникновения на рынок</w:t>
            </w:r>
          </w:p>
          <w:p w14:paraId="3BD96AB6" w14:textId="6D7E1B47" w:rsidR="00714B00" w:rsidRPr="003B6727" w:rsidRDefault="00714B00" w:rsidP="00FA78FF">
            <w:pPr>
              <w:pStyle w:val="a6"/>
              <w:numPr>
                <w:ilvl w:val="0"/>
                <w:numId w:val="14"/>
              </w:numPr>
              <w:spacing w:line="276" w:lineRule="auto"/>
              <w:ind w:left="787" w:hanging="425"/>
              <w:rPr>
                <w:szCs w:val="28"/>
              </w:rPr>
            </w:pPr>
            <w:r w:rsidRPr="003B6727">
              <w:rPr>
                <w:szCs w:val="28"/>
              </w:rPr>
              <w:t>уровень лояльности</w:t>
            </w:r>
          </w:p>
          <w:p w14:paraId="7704EF19" w14:textId="3DEDBB2C" w:rsidR="00D72E2D" w:rsidRPr="003B6727" w:rsidRDefault="00714B00" w:rsidP="00FA78FF">
            <w:pPr>
              <w:pStyle w:val="a6"/>
              <w:numPr>
                <w:ilvl w:val="0"/>
                <w:numId w:val="14"/>
              </w:numPr>
              <w:spacing w:after="0" w:line="259" w:lineRule="auto"/>
              <w:ind w:left="787" w:right="0" w:hanging="425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уровень вспоминания рекламы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580AE" w14:textId="77777777" w:rsidR="00D72E2D" w:rsidRPr="003B6727" w:rsidRDefault="00D72E2D" w:rsidP="0038043D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 xml:space="preserve"> </w:t>
            </w:r>
          </w:p>
        </w:tc>
      </w:tr>
      <w:tr w:rsidR="00D72E2D" w:rsidRPr="003B6727" w14:paraId="58ED6D58" w14:textId="77777777" w:rsidTr="00DD61D7">
        <w:tblPrEx>
          <w:tblCellMar>
            <w:right w:w="17" w:type="dxa"/>
          </w:tblCellMar>
        </w:tblPrEx>
        <w:trPr>
          <w:trHeight w:val="5163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818E3" w14:textId="6E230A42" w:rsidR="00D72E2D" w:rsidRPr="003B6727" w:rsidRDefault="00D72E2D" w:rsidP="0038043D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3B6727">
              <w:rPr>
                <w:b/>
                <w:szCs w:val="28"/>
              </w:rPr>
              <w:t>В</w:t>
            </w:r>
            <w:r w:rsidR="00DD61D7" w:rsidRPr="003B6727">
              <w:rPr>
                <w:b/>
                <w:szCs w:val="28"/>
              </w:rPr>
              <w:t>4</w:t>
            </w:r>
            <w:r w:rsidRPr="003B6727">
              <w:rPr>
                <w:szCs w:val="28"/>
              </w:rPr>
              <w:t xml:space="preserve"> </w:t>
            </w:r>
          </w:p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F7F61" w14:textId="4A58B622" w:rsidR="00D72E2D" w:rsidRPr="003B6727" w:rsidRDefault="006627E8" w:rsidP="0038043D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Кого можно отнести к основным участникам рекламно-коммуникационного процесса?</w:t>
            </w:r>
          </w:p>
        </w:tc>
        <w:tc>
          <w:tcPr>
            <w:tcW w:w="5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D17F7" w14:textId="77777777" w:rsidR="006627E8" w:rsidRPr="003B6727" w:rsidRDefault="006627E8" w:rsidP="00FA78FF">
            <w:pPr>
              <w:pStyle w:val="a6"/>
              <w:numPr>
                <w:ilvl w:val="0"/>
                <w:numId w:val="12"/>
              </w:numPr>
              <w:spacing w:after="240" w:line="259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рекламодатели</w:t>
            </w:r>
            <w:r w:rsidRPr="003B6727">
              <w:rPr>
                <w:szCs w:val="28"/>
              </w:rPr>
              <w:tab/>
            </w:r>
            <w:r w:rsidRPr="003B6727">
              <w:rPr>
                <w:szCs w:val="28"/>
              </w:rPr>
              <w:tab/>
            </w:r>
          </w:p>
          <w:p w14:paraId="0FED51D3" w14:textId="05030A1E" w:rsidR="006627E8" w:rsidRPr="003B6727" w:rsidRDefault="006627E8" w:rsidP="00FA78FF">
            <w:pPr>
              <w:pStyle w:val="a6"/>
              <w:numPr>
                <w:ilvl w:val="0"/>
                <w:numId w:val="12"/>
              </w:numPr>
              <w:spacing w:after="240" w:line="259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коммуникационное агентство</w:t>
            </w:r>
          </w:p>
          <w:p w14:paraId="1E68BF21" w14:textId="559E025F" w:rsidR="006627E8" w:rsidRPr="003B6727" w:rsidRDefault="006627E8" w:rsidP="00FA78FF">
            <w:pPr>
              <w:pStyle w:val="a6"/>
              <w:numPr>
                <w:ilvl w:val="0"/>
                <w:numId w:val="12"/>
              </w:numPr>
              <w:spacing w:after="240" w:line="259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целевая аудитория</w:t>
            </w:r>
          </w:p>
          <w:p w14:paraId="337926A9" w14:textId="7B936F1E" w:rsidR="006627E8" w:rsidRPr="003B6727" w:rsidRDefault="006627E8" w:rsidP="00FA78FF">
            <w:pPr>
              <w:pStyle w:val="a6"/>
              <w:numPr>
                <w:ilvl w:val="0"/>
                <w:numId w:val="12"/>
              </w:numPr>
              <w:spacing w:after="240" w:line="259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маркетинговые фирмы</w:t>
            </w:r>
          </w:p>
          <w:p w14:paraId="49CCFAC9" w14:textId="73D8EFFD" w:rsidR="006627E8" w:rsidRPr="003B6727" w:rsidRDefault="006627E8" w:rsidP="00FA78FF">
            <w:pPr>
              <w:pStyle w:val="a6"/>
              <w:numPr>
                <w:ilvl w:val="0"/>
                <w:numId w:val="12"/>
              </w:numPr>
              <w:spacing w:after="240" w:line="259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каналы распространения рекламной информации</w:t>
            </w:r>
            <w:r w:rsidRPr="003B6727">
              <w:rPr>
                <w:szCs w:val="28"/>
              </w:rPr>
              <w:tab/>
            </w:r>
          </w:p>
          <w:p w14:paraId="57BDBF3E" w14:textId="102592B4" w:rsidR="006627E8" w:rsidRPr="003B6727" w:rsidRDefault="006627E8" w:rsidP="00FA78FF">
            <w:pPr>
              <w:pStyle w:val="a6"/>
              <w:numPr>
                <w:ilvl w:val="0"/>
                <w:numId w:val="12"/>
              </w:numPr>
              <w:spacing w:after="240" w:line="259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ассоциации рекламодателей, агентств</w:t>
            </w:r>
          </w:p>
          <w:p w14:paraId="43E06699" w14:textId="4B210BDC" w:rsidR="00D72E2D" w:rsidRPr="003B6727" w:rsidRDefault="006627E8" w:rsidP="00FA78FF">
            <w:pPr>
              <w:pStyle w:val="a6"/>
              <w:numPr>
                <w:ilvl w:val="0"/>
                <w:numId w:val="12"/>
              </w:numPr>
              <w:spacing w:after="0" w:line="259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государственные органы</w:t>
            </w:r>
            <w:r w:rsidR="00D72E2D" w:rsidRPr="003B6727">
              <w:rPr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CE156" w14:textId="77777777" w:rsidR="00D72E2D" w:rsidRPr="003B6727" w:rsidRDefault="00D72E2D" w:rsidP="0038043D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 xml:space="preserve"> </w:t>
            </w:r>
          </w:p>
        </w:tc>
      </w:tr>
      <w:tr w:rsidR="00D72E2D" w:rsidRPr="00DD61D7" w14:paraId="0902AA01" w14:textId="77777777" w:rsidTr="00DD61D7">
        <w:tblPrEx>
          <w:tblCellMar>
            <w:right w:w="17" w:type="dxa"/>
          </w:tblCellMar>
        </w:tblPrEx>
        <w:trPr>
          <w:trHeight w:val="1944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89F4A" w14:textId="22670F65" w:rsidR="00D72E2D" w:rsidRPr="003B6727" w:rsidRDefault="00D72E2D" w:rsidP="0038043D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3B6727">
              <w:rPr>
                <w:b/>
                <w:szCs w:val="28"/>
              </w:rPr>
              <w:t>В</w:t>
            </w:r>
            <w:r w:rsidR="00DD61D7" w:rsidRPr="003B6727">
              <w:rPr>
                <w:b/>
                <w:szCs w:val="28"/>
              </w:rPr>
              <w:t>5</w:t>
            </w:r>
            <w:r w:rsidRPr="003B6727">
              <w:rPr>
                <w:szCs w:val="28"/>
              </w:rPr>
              <w:t xml:space="preserve"> </w:t>
            </w:r>
          </w:p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396F3" w14:textId="5CA1F1CC" w:rsidR="00D72E2D" w:rsidRPr="003B6727" w:rsidRDefault="00DD61D7" w:rsidP="0038043D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Какие отделы рекламного агентства используют в своей работе данные исследований рынка?</w:t>
            </w:r>
          </w:p>
        </w:tc>
        <w:tc>
          <w:tcPr>
            <w:tcW w:w="5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3B0CA" w14:textId="77777777" w:rsidR="00DD61D7" w:rsidRPr="003B6727" w:rsidRDefault="00DD61D7" w:rsidP="00FA78FF">
            <w:pPr>
              <w:pStyle w:val="a6"/>
              <w:numPr>
                <w:ilvl w:val="0"/>
                <w:numId w:val="13"/>
              </w:numPr>
              <w:spacing w:after="240" w:line="259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административно-хозяйственный отдел</w:t>
            </w:r>
          </w:p>
          <w:p w14:paraId="7991F3CB" w14:textId="6B6C93F8" w:rsidR="00DD61D7" w:rsidRPr="003B6727" w:rsidRDefault="00DD61D7" w:rsidP="00FA78FF">
            <w:pPr>
              <w:pStyle w:val="a6"/>
              <w:numPr>
                <w:ilvl w:val="0"/>
                <w:numId w:val="13"/>
              </w:numPr>
              <w:spacing w:after="240" w:line="259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отдел стратегического планирования</w:t>
            </w:r>
          </w:p>
          <w:p w14:paraId="6F42BEB6" w14:textId="7F345C56" w:rsidR="00DD61D7" w:rsidRPr="003B6727" w:rsidRDefault="00DD61D7" w:rsidP="00FA78FF">
            <w:pPr>
              <w:pStyle w:val="a6"/>
              <w:numPr>
                <w:ilvl w:val="0"/>
                <w:numId w:val="13"/>
              </w:numPr>
              <w:spacing w:after="240" w:line="259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производственный отдел</w:t>
            </w:r>
          </w:p>
          <w:p w14:paraId="6E9B31A4" w14:textId="59FDF4E9" w:rsidR="00DD61D7" w:rsidRPr="003B6727" w:rsidRDefault="00DD61D7" w:rsidP="00FA78FF">
            <w:pPr>
              <w:pStyle w:val="a6"/>
              <w:numPr>
                <w:ilvl w:val="0"/>
                <w:numId w:val="13"/>
              </w:numPr>
              <w:spacing w:after="240" w:line="259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одел по работе с клиентами</w:t>
            </w:r>
          </w:p>
          <w:p w14:paraId="3B566A0A" w14:textId="318039A3" w:rsidR="00D72E2D" w:rsidRPr="003B6727" w:rsidRDefault="00DD61D7" w:rsidP="00FA78FF">
            <w:pPr>
              <w:pStyle w:val="a6"/>
              <w:numPr>
                <w:ilvl w:val="0"/>
                <w:numId w:val="13"/>
              </w:numPr>
              <w:spacing w:after="0" w:line="259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финансовый отдел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ED733" w14:textId="77777777" w:rsidR="00D72E2D" w:rsidRPr="00DD61D7" w:rsidRDefault="00D72E2D" w:rsidP="0038043D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DD61D7">
              <w:rPr>
                <w:szCs w:val="28"/>
              </w:rPr>
              <w:t xml:space="preserve"> </w:t>
            </w:r>
          </w:p>
        </w:tc>
      </w:tr>
    </w:tbl>
    <w:p w14:paraId="429835F8" w14:textId="77777777" w:rsidR="00D72E2D" w:rsidRDefault="00D72E2D" w:rsidP="00D72E2D">
      <w:pPr>
        <w:spacing w:after="30" w:line="259" w:lineRule="auto"/>
        <w:ind w:left="0" w:right="0" w:firstLine="0"/>
        <w:jc w:val="left"/>
      </w:pPr>
    </w:p>
    <w:p w14:paraId="645B3A71" w14:textId="77777777" w:rsidR="00D72E2D" w:rsidRDefault="00D72E2D" w:rsidP="00D72E2D">
      <w:pPr>
        <w:spacing w:after="2" w:line="270" w:lineRule="auto"/>
        <w:ind w:left="710" w:right="634" w:hanging="10"/>
        <w:jc w:val="center"/>
      </w:pPr>
      <w:r>
        <w:rPr>
          <w:b/>
        </w:rPr>
        <w:t>С. Решите задачи и отметьте или запишите правильный ответ.</w:t>
      </w:r>
      <w:r>
        <w:t xml:space="preserve"> </w:t>
      </w:r>
      <w:r>
        <w:rPr>
          <w:b/>
        </w:rPr>
        <w:t xml:space="preserve">Каждая задача оценивается в семь баллов </w:t>
      </w:r>
    </w:p>
    <w:tbl>
      <w:tblPr>
        <w:tblStyle w:val="TableGrid"/>
        <w:tblW w:w="9787" w:type="dxa"/>
        <w:tblInd w:w="6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4820"/>
        <w:gridCol w:w="3378"/>
        <w:gridCol w:w="1057"/>
      </w:tblGrid>
      <w:tr w:rsidR="00DD61D7" w:rsidRPr="003B6727" w14:paraId="3DFFB35D" w14:textId="77777777" w:rsidTr="00DD61D7">
        <w:trPr>
          <w:trHeight w:val="610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DDE89B" w14:textId="77777777" w:rsidR="00714B00" w:rsidRPr="003B6727" w:rsidRDefault="00714B00" w:rsidP="0038043D">
            <w:pPr>
              <w:spacing w:after="0" w:line="259" w:lineRule="auto"/>
              <w:ind w:left="91" w:right="0" w:firstLine="0"/>
              <w:rPr>
                <w:szCs w:val="28"/>
              </w:rPr>
            </w:pPr>
            <w:r w:rsidRPr="003B6727">
              <w:rPr>
                <w:szCs w:val="28"/>
              </w:rPr>
              <w:t xml:space="preserve">№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3136D5" w14:textId="77777777" w:rsidR="00714B00" w:rsidRPr="003B6727" w:rsidRDefault="00714B00" w:rsidP="0038043D">
            <w:pPr>
              <w:spacing w:after="0" w:line="259" w:lineRule="auto"/>
              <w:ind w:left="0" w:right="35" w:firstLine="0"/>
              <w:jc w:val="center"/>
              <w:rPr>
                <w:szCs w:val="28"/>
              </w:rPr>
            </w:pPr>
            <w:r w:rsidRPr="003B6727">
              <w:rPr>
                <w:szCs w:val="28"/>
              </w:rPr>
              <w:t xml:space="preserve">Условие задачи 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116FE1" w14:textId="77777777" w:rsidR="00714B00" w:rsidRPr="003B6727" w:rsidRDefault="00714B00" w:rsidP="0038043D">
            <w:pPr>
              <w:spacing w:after="0" w:line="259" w:lineRule="auto"/>
              <w:ind w:left="0" w:right="39" w:firstLine="0"/>
              <w:jc w:val="center"/>
              <w:rPr>
                <w:szCs w:val="28"/>
              </w:rPr>
            </w:pPr>
            <w:r w:rsidRPr="003B6727">
              <w:rPr>
                <w:szCs w:val="28"/>
              </w:rPr>
              <w:t xml:space="preserve">Ответы 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DF729" w14:textId="12EB5FB2" w:rsidR="00714B00" w:rsidRPr="003B6727" w:rsidRDefault="00714B00" w:rsidP="0038043D">
            <w:pPr>
              <w:spacing w:after="0" w:line="259" w:lineRule="auto"/>
              <w:ind w:left="13" w:right="0" w:firstLine="0"/>
              <w:jc w:val="center"/>
              <w:rPr>
                <w:szCs w:val="28"/>
              </w:rPr>
            </w:pPr>
            <w:r w:rsidRPr="003B6727">
              <w:rPr>
                <w:szCs w:val="28"/>
              </w:rPr>
              <w:t xml:space="preserve">Оценка </w:t>
            </w:r>
          </w:p>
        </w:tc>
      </w:tr>
      <w:tr w:rsidR="00DD61D7" w:rsidRPr="003B6727" w14:paraId="3D096DDC" w14:textId="77777777" w:rsidTr="00DD61D7">
        <w:trPr>
          <w:trHeight w:val="2402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0DDF7" w14:textId="77777777" w:rsidR="00714B00" w:rsidRPr="003B6727" w:rsidRDefault="00714B00" w:rsidP="0038043D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3B6727">
              <w:rPr>
                <w:szCs w:val="28"/>
              </w:rPr>
              <w:lastRenderedPageBreak/>
              <w:t xml:space="preserve">C1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1CE15" w14:textId="77777777" w:rsidR="00624705" w:rsidRPr="003B6727" w:rsidRDefault="00624705" w:rsidP="0062470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3B6727">
              <w:rPr>
                <w:szCs w:val="28"/>
                <w:shd w:val="clear" w:color="auto" w:fill="FFFFFF"/>
              </w:rPr>
              <w:t xml:space="preserve">Основными кодексами, регулирующими профессиональную деятельность в сфере </w:t>
            </w:r>
            <w:proofErr w:type="gramStart"/>
            <w:r w:rsidRPr="003B6727">
              <w:rPr>
                <w:szCs w:val="28"/>
                <w:shd w:val="clear" w:color="auto" w:fill="FFFFFF"/>
              </w:rPr>
              <w:t>PR</w:t>
            </w:r>
            <w:proofErr w:type="gramEnd"/>
            <w:r w:rsidRPr="003B6727">
              <w:rPr>
                <w:szCs w:val="28"/>
                <w:shd w:val="clear" w:color="auto" w:fill="FFFFFF"/>
              </w:rPr>
              <w:t xml:space="preserve"> являются</w:t>
            </w:r>
          </w:p>
          <w:p w14:paraId="22E41B0A" w14:textId="3B99CD32" w:rsidR="00714B00" w:rsidRPr="003B6727" w:rsidRDefault="00714B00" w:rsidP="0038043D">
            <w:pPr>
              <w:spacing w:after="0" w:line="259" w:lineRule="auto"/>
              <w:ind w:left="2" w:right="992" w:firstLine="0"/>
              <w:rPr>
                <w:szCs w:val="28"/>
              </w:rPr>
            </w:pPr>
            <w:r w:rsidRPr="003B6727">
              <w:rPr>
                <w:szCs w:val="28"/>
              </w:rPr>
              <w:t xml:space="preserve"> 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3E4A1" w14:textId="77777777" w:rsidR="00B74B90" w:rsidRPr="003B6727" w:rsidRDefault="00B74B90" w:rsidP="00FA78FF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743" w:right="0" w:hanging="425"/>
              <w:jc w:val="left"/>
              <w:rPr>
                <w:szCs w:val="28"/>
              </w:rPr>
            </w:pPr>
            <w:r w:rsidRPr="003B6727">
              <w:rPr>
                <w:rStyle w:val="a3"/>
                <w:b w:val="0"/>
                <w:szCs w:val="28"/>
              </w:rPr>
              <w:t>Кодекс профессионального поведения и этики ИПРА (IPRA);</w:t>
            </w:r>
          </w:p>
          <w:p w14:paraId="14F6BB13" w14:textId="77777777" w:rsidR="00B74B90" w:rsidRPr="003B6727" w:rsidRDefault="00B74B90" w:rsidP="00FA78FF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743" w:right="0" w:hanging="425"/>
              <w:jc w:val="left"/>
              <w:rPr>
                <w:szCs w:val="28"/>
              </w:rPr>
            </w:pPr>
            <w:r w:rsidRPr="003B6727">
              <w:rPr>
                <w:rStyle w:val="a3"/>
                <w:b w:val="0"/>
                <w:szCs w:val="28"/>
              </w:rPr>
              <w:t>Афинский кодекс;</w:t>
            </w:r>
          </w:p>
          <w:p w14:paraId="58737F6C" w14:textId="77777777" w:rsidR="00B74B90" w:rsidRPr="003B6727" w:rsidRDefault="00B74B90" w:rsidP="00FA78FF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743" w:right="0" w:hanging="425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 xml:space="preserve">Кодекс </w:t>
            </w:r>
            <w:proofErr w:type="gramStart"/>
            <w:r w:rsidRPr="003B6727">
              <w:rPr>
                <w:szCs w:val="28"/>
              </w:rPr>
              <w:t>северо-американского</w:t>
            </w:r>
            <w:proofErr w:type="gramEnd"/>
            <w:r w:rsidRPr="003B6727">
              <w:rPr>
                <w:szCs w:val="28"/>
              </w:rPr>
              <w:t xml:space="preserve"> союза;</w:t>
            </w:r>
          </w:p>
          <w:p w14:paraId="61EC42ED" w14:textId="77777777" w:rsidR="00B74B90" w:rsidRPr="003B6727" w:rsidRDefault="00B74B90" w:rsidP="00FA78FF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743" w:right="0" w:hanging="425"/>
              <w:jc w:val="left"/>
              <w:rPr>
                <w:szCs w:val="28"/>
              </w:rPr>
            </w:pPr>
            <w:r w:rsidRPr="003B6727">
              <w:rPr>
                <w:rStyle w:val="a3"/>
                <w:b w:val="0"/>
                <w:szCs w:val="28"/>
              </w:rPr>
              <w:t>Кодекс профессионального поведения института PR (ИПР);</w:t>
            </w:r>
          </w:p>
          <w:p w14:paraId="3FD05F21" w14:textId="77777777" w:rsidR="00B74B90" w:rsidRPr="003B6727" w:rsidRDefault="00B74B90" w:rsidP="00FA78FF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743" w:right="0" w:hanging="425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Кодекс союза объединённых наций;</w:t>
            </w:r>
          </w:p>
          <w:p w14:paraId="37DE5772" w14:textId="77777777" w:rsidR="00B74B90" w:rsidRPr="003B6727" w:rsidRDefault="00B74B90" w:rsidP="00FA78FF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743" w:right="0" w:hanging="425"/>
              <w:jc w:val="left"/>
              <w:rPr>
                <w:szCs w:val="28"/>
              </w:rPr>
            </w:pPr>
            <w:r w:rsidRPr="003B6727">
              <w:rPr>
                <w:rStyle w:val="a3"/>
                <w:b w:val="0"/>
                <w:szCs w:val="28"/>
              </w:rPr>
              <w:t>Европейский кодекс профессионального поведения в области PR (Лиссабонский кодекс).</w:t>
            </w:r>
          </w:p>
          <w:p w14:paraId="6B5353A4" w14:textId="0FA2B73F" w:rsidR="00714B00" w:rsidRPr="003B6727" w:rsidRDefault="00714B00" w:rsidP="00B74B90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 xml:space="preserve"> 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C9E14" w14:textId="573DF26D" w:rsidR="00714B00" w:rsidRPr="003B6727" w:rsidRDefault="00714B00" w:rsidP="0038043D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 xml:space="preserve"> </w:t>
            </w:r>
          </w:p>
        </w:tc>
      </w:tr>
      <w:tr w:rsidR="00DD61D7" w:rsidRPr="003B6727" w14:paraId="3C6D4D8D" w14:textId="77777777" w:rsidTr="00DD61D7">
        <w:trPr>
          <w:trHeight w:val="2105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86FDC" w14:textId="77777777" w:rsidR="00714B00" w:rsidRPr="003B6727" w:rsidRDefault="00714B00" w:rsidP="0038043D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3B6727">
              <w:rPr>
                <w:szCs w:val="28"/>
              </w:rPr>
              <w:t xml:space="preserve">C2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4ED47" w14:textId="6F1C32FC" w:rsidR="00714B00" w:rsidRPr="003B6727" w:rsidRDefault="00714B00" w:rsidP="00572F2D">
            <w:pPr>
              <w:spacing w:line="276" w:lineRule="auto"/>
              <w:ind w:left="300" w:firstLine="88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Компания получила прибыль от продажи нового товара в размере 1</w:t>
            </w:r>
            <w:r w:rsidR="00572F2D">
              <w:rPr>
                <w:szCs w:val="28"/>
              </w:rPr>
              <w:t xml:space="preserve"> </w:t>
            </w:r>
            <w:r w:rsidRPr="003B6727">
              <w:rPr>
                <w:szCs w:val="28"/>
              </w:rPr>
              <w:t>200</w:t>
            </w:r>
            <w:r w:rsidR="00572F2D">
              <w:rPr>
                <w:szCs w:val="28"/>
              </w:rPr>
              <w:t xml:space="preserve"> </w:t>
            </w:r>
            <w:r w:rsidRPr="003B6727">
              <w:rPr>
                <w:szCs w:val="28"/>
              </w:rPr>
              <w:t>000 руб. Затраты на рекламу составили 500</w:t>
            </w:r>
            <w:r w:rsidR="00572F2D">
              <w:rPr>
                <w:szCs w:val="28"/>
              </w:rPr>
              <w:t xml:space="preserve"> </w:t>
            </w:r>
            <w:r w:rsidRPr="003B6727">
              <w:rPr>
                <w:szCs w:val="28"/>
              </w:rPr>
              <w:t xml:space="preserve">000 руб. Рассчитайте экономическую эффективность рекламы с помощью показателя </w:t>
            </w:r>
            <w:r w:rsidRPr="003B6727">
              <w:rPr>
                <w:szCs w:val="28"/>
                <w:lang w:val="en-US"/>
              </w:rPr>
              <w:t>ROMI</w:t>
            </w:r>
            <w:r w:rsidRPr="003B6727">
              <w:rPr>
                <w:szCs w:val="28"/>
              </w:rPr>
              <w:t>:</w:t>
            </w:r>
          </w:p>
          <w:p w14:paraId="7D7803B7" w14:textId="0852F9C7" w:rsidR="00714B00" w:rsidRPr="003B6727" w:rsidRDefault="00714B00" w:rsidP="0038043D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 xml:space="preserve">. 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ACCAB" w14:textId="77777777" w:rsidR="00714B00" w:rsidRPr="003B6727" w:rsidRDefault="00714B00" w:rsidP="00FA78FF">
            <w:pPr>
              <w:numPr>
                <w:ilvl w:val="0"/>
                <w:numId w:val="6"/>
              </w:numPr>
              <w:spacing w:after="0" w:line="259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140%</w:t>
            </w:r>
          </w:p>
          <w:p w14:paraId="47C6897F" w14:textId="77777777" w:rsidR="00714B00" w:rsidRPr="003B6727" w:rsidRDefault="00714B00" w:rsidP="00FA78FF">
            <w:pPr>
              <w:numPr>
                <w:ilvl w:val="0"/>
                <w:numId w:val="6"/>
              </w:numPr>
              <w:spacing w:after="0" w:line="259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120%</w:t>
            </w:r>
          </w:p>
          <w:p w14:paraId="1523EDA1" w14:textId="77777777" w:rsidR="00714B00" w:rsidRPr="003B6727" w:rsidRDefault="00714B00" w:rsidP="00FA78FF">
            <w:pPr>
              <w:numPr>
                <w:ilvl w:val="0"/>
                <w:numId w:val="6"/>
              </w:numPr>
              <w:spacing w:after="0" w:line="259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118%</w:t>
            </w:r>
          </w:p>
          <w:p w14:paraId="2B483D73" w14:textId="41F924E8" w:rsidR="00714B00" w:rsidRPr="003B6727" w:rsidRDefault="00714B00" w:rsidP="00FA78FF">
            <w:pPr>
              <w:numPr>
                <w:ilvl w:val="0"/>
                <w:numId w:val="6"/>
              </w:numPr>
              <w:spacing w:after="0" w:line="259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 xml:space="preserve">107% 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A272B" w14:textId="12D3914D" w:rsidR="00714B00" w:rsidRPr="003B6727" w:rsidRDefault="00714B00" w:rsidP="0038043D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 xml:space="preserve"> </w:t>
            </w:r>
          </w:p>
        </w:tc>
      </w:tr>
      <w:tr w:rsidR="00DD61D7" w:rsidRPr="003B6727" w14:paraId="70896FA1" w14:textId="77777777" w:rsidTr="00DD61D7">
        <w:trPr>
          <w:trHeight w:val="2105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D74C0" w14:textId="183F751C" w:rsidR="00714B00" w:rsidRPr="003B6727" w:rsidRDefault="00714B00" w:rsidP="0038043D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3B6727">
              <w:rPr>
                <w:szCs w:val="28"/>
              </w:rPr>
              <w:t>С3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4B595" w14:textId="638C6BF9" w:rsidR="00714B00" w:rsidRPr="003B6727" w:rsidRDefault="00714B00" w:rsidP="00714B00">
            <w:pPr>
              <w:spacing w:line="276" w:lineRule="auto"/>
              <w:ind w:left="300" w:firstLine="88"/>
              <w:rPr>
                <w:szCs w:val="28"/>
              </w:rPr>
            </w:pPr>
            <w:r w:rsidRPr="003B6727">
              <w:rPr>
                <w:szCs w:val="28"/>
              </w:rPr>
              <w:t xml:space="preserve">Компания "Савушкин" выводит на </w:t>
            </w:r>
            <w:proofErr w:type="spellStart"/>
            <w:r w:rsidRPr="003B6727">
              <w:rPr>
                <w:szCs w:val="28"/>
              </w:rPr>
              <w:t>российскии</w:t>
            </w:r>
            <w:proofErr w:type="spellEnd"/>
            <w:r w:rsidRPr="003B6727">
              <w:rPr>
                <w:szCs w:val="28"/>
              </w:rPr>
              <w:t xml:space="preserve">̆ рынок </w:t>
            </w:r>
            <w:proofErr w:type="spellStart"/>
            <w:r w:rsidRPr="003B6727">
              <w:rPr>
                <w:szCs w:val="28"/>
              </w:rPr>
              <w:t>новыи</w:t>
            </w:r>
            <w:proofErr w:type="spellEnd"/>
            <w:r w:rsidRPr="003B6727">
              <w:rPr>
                <w:szCs w:val="28"/>
              </w:rPr>
              <w:t xml:space="preserve">̆ творожок с добавлением фруктов под брендом "Савушкин продукт". Уровень первоначальных покупок оценивается маркетологами на уровне 40%, а уровень повторных покупок на уровне 55%. Опрос показал, что покупатели нового творожка </w:t>
            </w:r>
            <w:r w:rsidRPr="003B6727">
              <w:rPr>
                <w:szCs w:val="28"/>
              </w:rPr>
              <w:lastRenderedPageBreak/>
              <w:t xml:space="preserve">едят его на 20% больше, чем </w:t>
            </w:r>
            <w:proofErr w:type="spellStart"/>
            <w:r w:rsidRPr="003B6727">
              <w:rPr>
                <w:szCs w:val="28"/>
              </w:rPr>
              <w:t>российские</w:t>
            </w:r>
            <w:proofErr w:type="spellEnd"/>
            <w:r w:rsidRPr="003B6727">
              <w:rPr>
                <w:szCs w:val="28"/>
              </w:rPr>
              <w:t xml:space="preserve"> покупатели творожков в целом. Какова оценка доли рынка нового продукта на </w:t>
            </w:r>
            <w:proofErr w:type="spellStart"/>
            <w:r w:rsidRPr="003B6727">
              <w:rPr>
                <w:szCs w:val="28"/>
              </w:rPr>
              <w:t>российском</w:t>
            </w:r>
            <w:proofErr w:type="spellEnd"/>
            <w:r w:rsidRPr="003B6727">
              <w:rPr>
                <w:szCs w:val="28"/>
              </w:rPr>
              <w:t xml:space="preserve"> рынке? Ответ: 26,4%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1C41A" w14:textId="7B55B996" w:rsidR="00714B00" w:rsidRPr="003B6727" w:rsidRDefault="00714B00" w:rsidP="00FA78FF">
            <w:pPr>
              <w:numPr>
                <w:ilvl w:val="0"/>
                <w:numId w:val="7"/>
              </w:numPr>
              <w:spacing w:after="0" w:line="259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  <w:lang w:val="en-US"/>
              </w:rPr>
              <w:lastRenderedPageBreak/>
              <w:t>20,5</w:t>
            </w:r>
            <w:r w:rsidRPr="003B6727">
              <w:rPr>
                <w:szCs w:val="28"/>
              </w:rPr>
              <w:t>%</w:t>
            </w:r>
          </w:p>
          <w:p w14:paraId="53ACEAF7" w14:textId="70A2AB47" w:rsidR="00714B00" w:rsidRPr="003B6727" w:rsidRDefault="00714B00" w:rsidP="00FA78FF">
            <w:pPr>
              <w:numPr>
                <w:ilvl w:val="0"/>
                <w:numId w:val="7"/>
              </w:numPr>
              <w:spacing w:after="0" w:line="259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  <w:lang w:val="en-US"/>
              </w:rPr>
              <w:t>26</w:t>
            </w:r>
            <w:r w:rsidRPr="003B6727">
              <w:rPr>
                <w:szCs w:val="28"/>
              </w:rPr>
              <w:t>%</w:t>
            </w:r>
          </w:p>
          <w:p w14:paraId="2BBEF78C" w14:textId="74C9608F" w:rsidR="00714B00" w:rsidRPr="003B6727" w:rsidRDefault="00714B00" w:rsidP="00FA78FF">
            <w:pPr>
              <w:numPr>
                <w:ilvl w:val="0"/>
                <w:numId w:val="7"/>
              </w:numPr>
              <w:spacing w:after="0" w:line="259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</w:rPr>
              <w:t>26,4%</w:t>
            </w:r>
          </w:p>
          <w:p w14:paraId="2A76C1B6" w14:textId="42C62C83" w:rsidR="00714B00" w:rsidRPr="003B6727" w:rsidRDefault="00714B00" w:rsidP="00FA78FF">
            <w:pPr>
              <w:pStyle w:val="a6"/>
              <w:numPr>
                <w:ilvl w:val="0"/>
                <w:numId w:val="7"/>
              </w:numPr>
              <w:spacing w:after="0" w:line="259" w:lineRule="auto"/>
              <w:ind w:right="0"/>
              <w:jc w:val="left"/>
              <w:rPr>
                <w:szCs w:val="28"/>
              </w:rPr>
            </w:pPr>
            <w:r w:rsidRPr="003B6727">
              <w:rPr>
                <w:szCs w:val="28"/>
                <w:lang w:val="en-US"/>
              </w:rPr>
              <w:t>32</w:t>
            </w:r>
            <w:r w:rsidRPr="003B6727">
              <w:rPr>
                <w:szCs w:val="28"/>
              </w:rPr>
              <w:t>%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23FE1" w14:textId="3899679E" w:rsidR="00714B00" w:rsidRPr="003B6727" w:rsidRDefault="00714B00" w:rsidP="0038043D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</w:p>
        </w:tc>
      </w:tr>
      <w:tr w:rsidR="00DD61D7" w:rsidRPr="00DD61D7" w14:paraId="27BF6783" w14:textId="77777777" w:rsidTr="00DD61D7">
        <w:trPr>
          <w:trHeight w:val="2105"/>
        </w:trPr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3B709" w14:textId="77777777" w:rsidR="00DD61D7" w:rsidRPr="003B6727" w:rsidRDefault="00DD61D7" w:rsidP="0038043D">
            <w:pPr>
              <w:spacing w:after="0" w:line="259" w:lineRule="auto"/>
              <w:ind w:left="0" w:right="0" w:firstLine="0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2E5E7" w14:textId="77777777" w:rsidR="00DD61D7" w:rsidRPr="003B6727" w:rsidRDefault="00DD61D7" w:rsidP="00DD61D7">
            <w:pPr>
              <w:spacing w:after="240" w:line="259" w:lineRule="auto"/>
              <w:ind w:left="282" w:right="497" w:firstLine="0"/>
              <w:rPr>
                <w:szCs w:val="28"/>
              </w:rPr>
            </w:pPr>
            <w:r w:rsidRPr="003B6727">
              <w:rPr>
                <w:szCs w:val="28"/>
              </w:rPr>
              <w:t>Ваша целевая аудитория – молодежь в возрасте от 12 до 35 лет. Объект рекламирования – жевательная резинка.  Цель рекламной кампании – поддержка давно существующего бренда. Ваш бюджет на месяц - 20 000 000 р. Выберете из предложенных средств распространения рекламной информации медиа или сочетание медиа, максимально отвечающие вашим интересам и возможностям.</w:t>
            </w:r>
          </w:p>
          <w:p w14:paraId="2731CDA8" w14:textId="77777777" w:rsidR="00DD61D7" w:rsidRPr="003B6727" w:rsidRDefault="00DD61D7" w:rsidP="00714B00">
            <w:pPr>
              <w:spacing w:line="276" w:lineRule="auto"/>
              <w:ind w:left="300" w:firstLine="88"/>
              <w:rPr>
                <w:szCs w:val="28"/>
              </w:rPr>
            </w:pP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Style w:val="a8"/>
              <w:tblpPr w:leftFromText="180" w:rightFromText="180" w:vertAnchor="text" w:horzAnchor="margin" w:tblpY="-197"/>
              <w:tblOverlap w:val="never"/>
              <w:tblW w:w="3356" w:type="dxa"/>
              <w:tblLook w:val="04A0" w:firstRow="1" w:lastRow="0" w:firstColumn="1" w:lastColumn="0" w:noHBand="0" w:noVBand="1"/>
            </w:tblPr>
            <w:tblGrid>
              <w:gridCol w:w="1317"/>
              <w:gridCol w:w="2039"/>
            </w:tblGrid>
            <w:tr w:rsidR="00DD61D7" w:rsidRPr="003B6727" w14:paraId="5A7148CC" w14:textId="77777777" w:rsidTr="00DD61D7">
              <w:trPr>
                <w:trHeight w:val="1360"/>
              </w:trPr>
              <w:tc>
                <w:tcPr>
                  <w:tcW w:w="1317" w:type="dxa"/>
                </w:tcPr>
                <w:p w14:paraId="08D6FDCD" w14:textId="40D64DEF" w:rsidR="00DD61D7" w:rsidRPr="003B6727" w:rsidRDefault="00DD61D7" w:rsidP="00FA78FF">
                  <w:pPr>
                    <w:pStyle w:val="a6"/>
                    <w:numPr>
                      <w:ilvl w:val="0"/>
                      <w:numId w:val="18"/>
                    </w:numPr>
                    <w:spacing w:after="240" w:line="259" w:lineRule="auto"/>
                    <w:ind w:left="424" w:right="0"/>
                    <w:jc w:val="left"/>
                    <w:rPr>
                      <w:szCs w:val="28"/>
                      <w:lang w:val="en-US"/>
                    </w:rPr>
                  </w:pPr>
                  <w:r w:rsidRPr="003B6727">
                    <w:rPr>
                      <w:szCs w:val="28"/>
                      <w:lang w:val="en-US"/>
                    </w:rPr>
                    <w:t xml:space="preserve">TV </w:t>
                  </w:r>
                  <w:r w:rsidRPr="003B6727">
                    <w:rPr>
                      <w:szCs w:val="28"/>
                    </w:rPr>
                    <w:t>и</w:t>
                  </w:r>
                  <w:r w:rsidRPr="003B6727">
                    <w:rPr>
                      <w:szCs w:val="28"/>
                      <w:lang w:val="en-US"/>
                    </w:rPr>
                    <w:t xml:space="preserve"> Radio</w:t>
                  </w:r>
                </w:p>
              </w:tc>
              <w:tc>
                <w:tcPr>
                  <w:tcW w:w="2039" w:type="dxa"/>
                </w:tcPr>
                <w:p w14:paraId="3AD3625C" w14:textId="33C32AB8" w:rsidR="00DD61D7" w:rsidRPr="003B6727" w:rsidRDefault="00DD61D7" w:rsidP="00FA78FF">
                  <w:pPr>
                    <w:pStyle w:val="a6"/>
                    <w:numPr>
                      <w:ilvl w:val="0"/>
                      <w:numId w:val="18"/>
                    </w:numPr>
                    <w:spacing w:after="240" w:line="259" w:lineRule="auto"/>
                    <w:ind w:left="424" w:right="0"/>
                    <w:jc w:val="left"/>
                    <w:rPr>
                      <w:szCs w:val="28"/>
                      <w:lang w:val="en-US"/>
                    </w:rPr>
                  </w:pPr>
                  <w:r w:rsidRPr="003B6727">
                    <w:rPr>
                      <w:szCs w:val="28"/>
                      <w:lang w:val="en-US"/>
                    </w:rPr>
                    <w:t xml:space="preserve">Internet </w:t>
                  </w:r>
                </w:p>
              </w:tc>
            </w:tr>
            <w:tr w:rsidR="00DD61D7" w:rsidRPr="00DD61D7" w14:paraId="30610523" w14:textId="77777777" w:rsidTr="00DD61D7">
              <w:trPr>
                <w:trHeight w:val="1252"/>
              </w:trPr>
              <w:tc>
                <w:tcPr>
                  <w:tcW w:w="1317" w:type="dxa"/>
                </w:tcPr>
                <w:p w14:paraId="4702B118" w14:textId="5FAF19EF" w:rsidR="00DD61D7" w:rsidRPr="003B6727" w:rsidRDefault="00DD61D7" w:rsidP="00FA78FF">
                  <w:pPr>
                    <w:pStyle w:val="a6"/>
                    <w:numPr>
                      <w:ilvl w:val="0"/>
                      <w:numId w:val="18"/>
                    </w:numPr>
                    <w:spacing w:after="240" w:line="259" w:lineRule="auto"/>
                    <w:ind w:left="424" w:right="0"/>
                    <w:jc w:val="left"/>
                    <w:rPr>
                      <w:szCs w:val="28"/>
                      <w:lang w:val="en-US"/>
                    </w:rPr>
                  </w:pPr>
                  <w:r w:rsidRPr="003B6727">
                    <w:rPr>
                      <w:szCs w:val="28"/>
                      <w:lang w:val="en-US"/>
                    </w:rPr>
                    <w:t xml:space="preserve">Press </w:t>
                  </w:r>
                  <w:r w:rsidRPr="003B6727">
                    <w:rPr>
                      <w:szCs w:val="28"/>
                    </w:rPr>
                    <w:t>и</w:t>
                  </w:r>
                  <w:r w:rsidRPr="003B6727">
                    <w:rPr>
                      <w:szCs w:val="28"/>
                      <w:lang w:val="en-US"/>
                    </w:rPr>
                    <w:t xml:space="preserve"> TV</w:t>
                  </w:r>
                </w:p>
              </w:tc>
              <w:tc>
                <w:tcPr>
                  <w:tcW w:w="2039" w:type="dxa"/>
                </w:tcPr>
                <w:p w14:paraId="4D50D0A4" w14:textId="30CF6342" w:rsidR="00DD61D7" w:rsidRPr="003B6727" w:rsidRDefault="00DD61D7" w:rsidP="00FA78FF">
                  <w:pPr>
                    <w:pStyle w:val="a6"/>
                    <w:numPr>
                      <w:ilvl w:val="0"/>
                      <w:numId w:val="18"/>
                    </w:numPr>
                    <w:spacing w:after="240" w:line="259" w:lineRule="auto"/>
                    <w:ind w:left="424" w:right="0"/>
                    <w:jc w:val="left"/>
                    <w:rPr>
                      <w:szCs w:val="28"/>
                      <w:lang w:val="en-US"/>
                    </w:rPr>
                  </w:pPr>
                  <w:r w:rsidRPr="003B6727">
                    <w:rPr>
                      <w:szCs w:val="28"/>
                      <w:lang w:val="en-US"/>
                    </w:rPr>
                    <w:t xml:space="preserve">Radio </w:t>
                  </w:r>
                  <w:r w:rsidRPr="003B6727">
                    <w:rPr>
                      <w:szCs w:val="28"/>
                    </w:rPr>
                    <w:t>и</w:t>
                  </w:r>
                  <w:r w:rsidRPr="003B6727">
                    <w:rPr>
                      <w:szCs w:val="28"/>
                      <w:lang w:val="en-US"/>
                    </w:rPr>
                    <w:t xml:space="preserve"> </w:t>
                  </w:r>
                  <w:r w:rsidRPr="003B6727">
                    <w:rPr>
                      <w:szCs w:val="28"/>
                    </w:rPr>
                    <w:t>кинотеатры</w:t>
                  </w:r>
                </w:p>
              </w:tc>
            </w:tr>
          </w:tbl>
          <w:p w14:paraId="3CAB6366" w14:textId="77777777" w:rsidR="00DD61D7" w:rsidRPr="00DD61D7" w:rsidRDefault="00DD61D7" w:rsidP="00DD61D7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110D5" w14:textId="77777777" w:rsidR="00DD61D7" w:rsidRPr="00DD61D7" w:rsidRDefault="00DD61D7" w:rsidP="0038043D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</w:p>
        </w:tc>
      </w:tr>
    </w:tbl>
    <w:p w14:paraId="27FDAD18" w14:textId="77777777" w:rsidR="00D72E2D" w:rsidRDefault="00D72E2D" w:rsidP="00D72E2D">
      <w:pPr>
        <w:spacing w:after="28" w:line="259" w:lineRule="auto"/>
        <w:ind w:left="65" w:right="0" w:firstLine="0"/>
        <w:jc w:val="center"/>
      </w:pPr>
      <w:r>
        <w:t xml:space="preserve"> </w:t>
      </w:r>
    </w:p>
    <w:sectPr w:rsidR="00D72E2D" w:rsidSect="001C6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899" w:h="16860"/>
      <w:pgMar w:top="1062" w:right="275" w:bottom="991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CC220" w14:textId="77777777" w:rsidR="00714CBC" w:rsidRDefault="00714CBC">
      <w:pPr>
        <w:spacing w:after="0" w:line="240" w:lineRule="auto"/>
      </w:pPr>
      <w:r>
        <w:separator/>
      </w:r>
    </w:p>
  </w:endnote>
  <w:endnote w:type="continuationSeparator" w:id="0">
    <w:p w14:paraId="2C25F220" w14:textId="77777777" w:rsidR="00714CBC" w:rsidRDefault="0071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2016612217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09FDE47F" w14:textId="1363B154" w:rsidR="006256CD" w:rsidRDefault="006256CD" w:rsidP="00D957D4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42EFF103" w14:textId="77777777" w:rsidR="006256CD" w:rsidRDefault="006256C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2146502234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500B9D13" w14:textId="3644F23C" w:rsidR="006256CD" w:rsidRDefault="006256CD" w:rsidP="00D957D4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F7C57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5101E06D" w14:textId="77777777" w:rsidR="006256CD" w:rsidRDefault="006256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AC3E3" w14:textId="77777777" w:rsidR="00714CBC" w:rsidRDefault="00714CBC">
      <w:pPr>
        <w:spacing w:after="0" w:line="240" w:lineRule="auto"/>
      </w:pPr>
      <w:r>
        <w:separator/>
      </w:r>
    </w:p>
  </w:footnote>
  <w:footnote w:type="continuationSeparator" w:id="0">
    <w:p w14:paraId="60DDF732" w14:textId="77777777" w:rsidR="00714CBC" w:rsidRDefault="0071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5F31B" w14:textId="77777777" w:rsidR="00DC56A6" w:rsidRDefault="00DC56A6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79719" w14:textId="4389C25B" w:rsidR="00DC56A6" w:rsidRDefault="00DC56A6" w:rsidP="006256CD">
    <w:pPr>
      <w:spacing w:after="0" w:line="259" w:lineRule="auto"/>
      <w:ind w:left="0" w:right="5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22A70" w14:textId="77777777" w:rsidR="00DC56A6" w:rsidRDefault="00DC56A6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7EC5"/>
    <w:multiLevelType w:val="hybridMultilevel"/>
    <w:tmpl w:val="477EFCC6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6E87D2">
      <w:start w:val="1"/>
      <w:numFmt w:val="lowerLetter"/>
      <w:lvlText w:val="%2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FA42C6">
      <w:start w:val="1"/>
      <w:numFmt w:val="lowerRoman"/>
      <w:lvlText w:val="%3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428D06">
      <w:start w:val="1"/>
      <w:numFmt w:val="decimal"/>
      <w:lvlText w:val="%4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084CBA">
      <w:start w:val="1"/>
      <w:numFmt w:val="lowerLetter"/>
      <w:lvlText w:val="%5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3E4B96">
      <w:start w:val="1"/>
      <w:numFmt w:val="lowerRoman"/>
      <w:lvlText w:val="%6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24B2AC">
      <w:start w:val="1"/>
      <w:numFmt w:val="decimal"/>
      <w:lvlText w:val="%7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BC0C2E">
      <w:start w:val="1"/>
      <w:numFmt w:val="lowerLetter"/>
      <w:lvlText w:val="%8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6CFE8C">
      <w:start w:val="1"/>
      <w:numFmt w:val="lowerRoman"/>
      <w:lvlText w:val="%9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30C4B"/>
    <w:multiLevelType w:val="hybridMultilevel"/>
    <w:tmpl w:val="AED220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3587"/>
    <w:multiLevelType w:val="hybridMultilevel"/>
    <w:tmpl w:val="67966F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9455A"/>
    <w:multiLevelType w:val="hybridMultilevel"/>
    <w:tmpl w:val="82626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13AC9"/>
    <w:multiLevelType w:val="hybridMultilevel"/>
    <w:tmpl w:val="E2103B10"/>
    <w:lvl w:ilvl="0" w:tplc="27AC7A48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2F99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2D68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4586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4631F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E3A6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AF30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E2D7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A4847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D06223"/>
    <w:multiLevelType w:val="hybridMultilevel"/>
    <w:tmpl w:val="4DC4D8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72992"/>
    <w:multiLevelType w:val="hybridMultilevel"/>
    <w:tmpl w:val="08E0E2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B2474"/>
    <w:multiLevelType w:val="hybridMultilevel"/>
    <w:tmpl w:val="3B02484A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16B796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28FBCC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881E8E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1EFAEC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806562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761FD2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0A57D2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309B38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486302"/>
    <w:multiLevelType w:val="hybridMultilevel"/>
    <w:tmpl w:val="18EC7D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86CA2"/>
    <w:multiLevelType w:val="hybridMultilevel"/>
    <w:tmpl w:val="BBF423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179F7"/>
    <w:multiLevelType w:val="hybridMultilevel"/>
    <w:tmpl w:val="B8C4AC6A"/>
    <w:lvl w:ilvl="0" w:tplc="04190015">
      <w:start w:val="1"/>
      <w:numFmt w:val="upperLetter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 w15:restartNumberingAfterBreak="0">
    <w:nsid w:val="64BC490F"/>
    <w:multiLevelType w:val="hybridMultilevel"/>
    <w:tmpl w:val="27E041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C515F"/>
    <w:multiLevelType w:val="hybridMultilevel"/>
    <w:tmpl w:val="FE3A9A94"/>
    <w:lvl w:ilvl="0" w:tplc="04190015">
      <w:start w:val="1"/>
      <w:numFmt w:val="upperLetter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 w15:restartNumberingAfterBreak="0">
    <w:nsid w:val="74485179"/>
    <w:multiLevelType w:val="hybridMultilevel"/>
    <w:tmpl w:val="AF5E37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544D2"/>
    <w:multiLevelType w:val="hybridMultilevel"/>
    <w:tmpl w:val="FD1E0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17436"/>
    <w:multiLevelType w:val="hybridMultilevel"/>
    <w:tmpl w:val="3C1A0F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21CEE"/>
    <w:multiLevelType w:val="multilevel"/>
    <w:tmpl w:val="1864F4B2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3C4A16"/>
    <w:multiLevelType w:val="hybridMultilevel"/>
    <w:tmpl w:val="D7AA28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8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  <w:num w:numId="15">
    <w:abstractNumId w:val="13"/>
  </w:num>
  <w:num w:numId="16">
    <w:abstractNumId w:val="0"/>
  </w:num>
  <w:num w:numId="17">
    <w:abstractNumId w:val="16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64"/>
    <w:rsid w:val="0001613F"/>
    <w:rsid w:val="0002084D"/>
    <w:rsid w:val="000B0157"/>
    <w:rsid w:val="000E4073"/>
    <w:rsid w:val="001430BF"/>
    <w:rsid w:val="001C60C5"/>
    <w:rsid w:val="002311A3"/>
    <w:rsid w:val="002A7D54"/>
    <w:rsid w:val="002F7C57"/>
    <w:rsid w:val="0035647E"/>
    <w:rsid w:val="00356F05"/>
    <w:rsid w:val="003645D3"/>
    <w:rsid w:val="003B6727"/>
    <w:rsid w:val="003C4660"/>
    <w:rsid w:val="003F4C59"/>
    <w:rsid w:val="00472014"/>
    <w:rsid w:val="00475D76"/>
    <w:rsid w:val="004C422B"/>
    <w:rsid w:val="004D7749"/>
    <w:rsid w:val="004E3C7E"/>
    <w:rsid w:val="00511E06"/>
    <w:rsid w:val="0055144C"/>
    <w:rsid w:val="00572F2D"/>
    <w:rsid w:val="00624705"/>
    <w:rsid w:val="006256CD"/>
    <w:rsid w:val="00652175"/>
    <w:rsid w:val="006627E8"/>
    <w:rsid w:val="0068582D"/>
    <w:rsid w:val="00685E30"/>
    <w:rsid w:val="006D6761"/>
    <w:rsid w:val="00714B00"/>
    <w:rsid w:val="00714CBC"/>
    <w:rsid w:val="00743893"/>
    <w:rsid w:val="007850F7"/>
    <w:rsid w:val="007D3713"/>
    <w:rsid w:val="007E127E"/>
    <w:rsid w:val="00835F2C"/>
    <w:rsid w:val="00851CF0"/>
    <w:rsid w:val="008A25B9"/>
    <w:rsid w:val="008C6F84"/>
    <w:rsid w:val="009009CC"/>
    <w:rsid w:val="009407C2"/>
    <w:rsid w:val="0094759D"/>
    <w:rsid w:val="00947B81"/>
    <w:rsid w:val="00955558"/>
    <w:rsid w:val="00994E16"/>
    <w:rsid w:val="00A270F2"/>
    <w:rsid w:val="00A332A2"/>
    <w:rsid w:val="00A54093"/>
    <w:rsid w:val="00AA6306"/>
    <w:rsid w:val="00AC6C84"/>
    <w:rsid w:val="00AF177C"/>
    <w:rsid w:val="00B26801"/>
    <w:rsid w:val="00B473C6"/>
    <w:rsid w:val="00B55173"/>
    <w:rsid w:val="00B74B90"/>
    <w:rsid w:val="00BA18AF"/>
    <w:rsid w:val="00BA203A"/>
    <w:rsid w:val="00BC0ED8"/>
    <w:rsid w:val="00BF20C0"/>
    <w:rsid w:val="00C05F17"/>
    <w:rsid w:val="00C2065C"/>
    <w:rsid w:val="00C36531"/>
    <w:rsid w:val="00C46334"/>
    <w:rsid w:val="00C943E7"/>
    <w:rsid w:val="00C97E47"/>
    <w:rsid w:val="00D00C64"/>
    <w:rsid w:val="00D1613D"/>
    <w:rsid w:val="00D65A9D"/>
    <w:rsid w:val="00D72E2D"/>
    <w:rsid w:val="00D93035"/>
    <w:rsid w:val="00DC56A6"/>
    <w:rsid w:val="00DD61D7"/>
    <w:rsid w:val="00DE3860"/>
    <w:rsid w:val="00E61E93"/>
    <w:rsid w:val="00EC3F52"/>
    <w:rsid w:val="00ED5F46"/>
    <w:rsid w:val="00F10FBE"/>
    <w:rsid w:val="00F549C7"/>
    <w:rsid w:val="00F90A94"/>
    <w:rsid w:val="00F94D58"/>
    <w:rsid w:val="00FA6262"/>
    <w:rsid w:val="00FA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1AD8"/>
  <w15:docId w15:val="{166C4F41-684F-4268-9BCD-AD493393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54" w:line="268" w:lineRule="auto"/>
      <w:ind w:left="7533" w:right="58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E3C7E"/>
    <w:pPr>
      <w:keepNext/>
      <w:keepLines/>
      <w:spacing w:after="54"/>
      <w:ind w:left="61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E3C7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C56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1">
    <w:name w:val="Абзац списка1"/>
    <w:basedOn w:val="a"/>
    <w:link w:val="ListParagraphChar2"/>
    <w:rsid w:val="00DC56A6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  <w:lang w:eastAsia="zh-CN"/>
    </w:rPr>
  </w:style>
  <w:style w:type="character" w:customStyle="1" w:styleId="ListParagraphChar2">
    <w:name w:val="List Paragraph Char2"/>
    <w:link w:val="1"/>
    <w:locked/>
    <w:rsid w:val="00DC56A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3">
    <w:name w:val="Strong"/>
    <w:uiPriority w:val="22"/>
    <w:qFormat/>
    <w:rsid w:val="00F90A94"/>
    <w:rPr>
      <w:b/>
    </w:rPr>
  </w:style>
  <w:style w:type="character" w:styleId="a4">
    <w:name w:val="Hyperlink"/>
    <w:rsid w:val="0055144C"/>
    <w:rPr>
      <w:color w:val="000000"/>
      <w:u w:val="single"/>
    </w:rPr>
  </w:style>
  <w:style w:type="character" w:styleId="a5">
    <w:name w:val="FollowedHyperlink"/>
    <w:basedOn w:val="a0"/>
    <w:uiPriority w:val="99"/>
    <w:semiHidden/>
    <w:unhideWhenUsed/>
    <w:rsid w:val="0055144C"/>
    <w:rPr>
      <w:color w:val="954F72" w:themeColor="followedHyperlink"/>
      <w:u w:val="single"/>
    </w:rPr>
  </w:style>
  <w:style w:type="character" w:customStyle="1" w:styleId="s2">
    <w:name w:val="s2"/>
    <w:rsid w:val="00835F2C"/>
    <w:rPr>
      <w:rFonts w:cs="Times New Roman"/>
    </w:rPr>
  </w:style>
  <w:style w:type="paragraph" w:styleId="a6">
    <w:name w:val="List Paragraph"/>
    <w:basedOn w:val="a"/>
    <w:qFormat/>
    <w:rsid w:val="00D72E2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74B9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styleId="a8">
    <w:name w:val="Table Grid"/>
    <w:basedOn w:val="a1"/>
    <w:uiPriority w:val="39"/>
    <w:rsid w:val="00DD61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625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56CD"/>
    <w:rPr>
      <w:rFonts w:ascii="Times New Roman" w:eastAsia="Times New Roman" w:hAnsi="Times New Roman" w:cs="Times New Roman"/>
      <w:color w:val="000000"/>
      <w:sz w:val="28"/>
    </w:rPr>
  </w:style>
  <w:style w:type="character" w:styleId="ab">
    <w:name w:val="page number"/>
    <w:basedOn w:val="a0"/>
    <w:uiPriority w:val="99"/>
    <w:semiHidden/>
    <w:unhideWhenUsed/>
    <w:rsid w:val="0062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cp:lastModifiedBy>Федянина Наталья Анатольевна</cp:lastModifiedBy>
  <cp:revision>2</cp:revision>
  <dcterms:created xsi:type="dcterms:W3CDTF">2022-10-31T13:12:00Z</dcterms:created>
  <dcterms:modified xsi:type="dcterms:W3CDTF">2022-10-31T13:12:00Z</dcterms:modified>
</cp:coreProperties>
</file>